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eastAsia="宋体" w:hAnsi="Times New Roman" w:cs="Times New Roman" w:hint="default"/>
          <w:b/>
          <w:bCs/>
          <w:sz w:val="32"/>
          <w:szCs w:val="32"/>
          <w:lang w:val="en-US" w:eastAsia="zh-CN"/>
        </w:rPr>
      </w:pPr>
      <w:r>
        <w:rPr>
          <w:rFonts w:ascii="Times New Roman" w:eastAsia="宋体" w:hAnsi="Times New Roman" w:cs="Times New Roman" w:hint="default"/>
          <w:b/>
          <w:bCs/>
          <w:sz w:val="32"/>
          <w:szCs w:val="32"/>
          <w:lang w:val="en-US" w:eastAsia="zh-CN"/>
        </w:rPr>
        <w:drawing>
          <wp:anchor simplePos="0" relativeHeight="251658240" behindDoc="0" locked="0" layoutInCell="1" allowOverlap="1">
            <wp:simplePos x="0" y="0"/>
            <wp:positionH relativeFrom="page">
              <wp:posOffset>10871200</wp:posOffset>
            </wp:positionH>
            <wp:positionV relativeFrom="topMargin">
              <wp:posOffset>12585700</wp:posOffset>
            </wp:positionV>
            <wp:extent cx="419100" cy="330200"/>
            <wp:wrapNone/>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
                    <a:stretch>
                      <a:fillRect/>
                    </a:stretch>
                  </pic:blipFill>
                  <pic:spPr>
                    <a:xfrm>
                      <a:off x="0" y="0"/>
                      <a:ext cx="419100" cy="330200"/>
                    </a:xfrm>
                    <a:prstGeom prst="rect">
                      <a:avLst/>
                    </a:prstGeom>
                  </pic:spPr>
                </pic:pic>
              </a:graphicData>
            </a:graphic>
          </wp:anchor>
        </w:drawing>
      </w:r>
      <w:r>
        <w:rPr>
          <w:rFonts w:ascii="Times New Roman" w:eastAsia="宋体" w:hAnsi="Times New Roman" w:cs="Times New Roman" w:hint="default"/>
          <w:b/>
          <w:bCs/>
          <w:sz w:val="32"/>
          <w:szCs w:val="32"/>
          <w:lang w:val="en-US" w:eastAsia="zh-CN"/>
        </w:rPr>
        <w:t>吉林地区普通高中2023-2024学年度高三年级第四次模拟考试</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eastAsia="宋体" w:hAnsi="Times New Roman" w:cs="Times New Roman" w:hint="default"/>
          <w:b/>
          <w:bCs/>
          <w:sz w:val="32"/>
          <w:szCs w:val="32"/>
          <w:lang w:val="en-US" w:eastAsia="zh-CN"/>
        </w:rPr>
      </w:pPr>
      <w:r>
        <w:rPr>
          <w:rFonts w:ascii="Times New Roman" w:eastAsia="宋体" w:hAnsi="Times New Roman" w:cs="Times New Roman" w:hint="default"/>
          <w:b/>
          <w:bCs/>
          <w:sz w:val="32"/>
          <w:szCs w:val="32"/>
          <w:lang w:val="en-US" w:eastAsia="zh-CN"/>
        </w:rPr>
        <w:t>语</w:t>
      </w:r>
      <w:r>
        <w:rPr>
          <w:rFonts w:ascii="Times New Roman" w:hAnsi="Times New Roman" w:cs="Times New Roman" w:hint="eastAsia"/>
          <w:b/>
          <w:bCs/>
          <w:sz w:val="32"/>
          <w:szCs w:val="32"/>
          <w:lang w:val="en-US" w:eastAsia="zh-CN"/>
        </w:rPr>
        <w:t xml:space="preserve"> </w:t>
      </w:r>
      <w:r>
        <w:rPr>
          <w:rFonts w:ascii="Times New Roman" w:eastAsia="宋体" w:hAnsi="Times New Roman" w:cs="Times New Roman" w:hint="default"/>
          <w:b/>
          <w:bCs/>
          <w:sz w:val="32"/>
          <w:szCs w:val="32"/>
          <w:lang w:val="en-US" w:eastAsia="zh-CN"/>
        </w:rPr>
        <w:t>文</w:t>
      </w:r>
      <w:r>
        <w:rPr>
          <w:rFonts w:ascii="Times New Roman" w:hAnsi="Times New Roman" w:cs="Times New Roman" w:hint="eastAsia"/>
          <w:b/>
          <w:bCs/>
          <w:sz w:val="32"/>
          <w:szCs w:val="32"/>
          <w:lang w:val="en-US" w:eastAsia="zh-CN"/>
        </w:rPr>
        <w:t xml:space="preserve"> </w:t>
      </w:r>
      <w:r>
        <w:rPr>
          <w:rFonts w:ascii="Times New Roman" w:eastAsia="宋体" w:hAnsi="Times New Roman" w:cs="Times New Roman" w:hint="default"/>
          <w:b/>
          <w:bCs/>
          <w:sz w:val="32"/>
          <w:szCs w:val="32"/>
          <w:lang w:val="en-US" w:eastAsia="zh-CN"/>
        </w:rPr>
        <w:t>试</w:t>
      </w:r>
      <w:r>
        <w:rPr>
          <w:rFonts w:ascii="Times New Roman" w:hAnsi="Times New Roman" w:cs="Times New Roman" w:hint="eastAsia"/>
          <w:b/>
          <w:bCs/>
          <w:sz w:val="32"/>
          <w:szCs w:val="32"/>
          <w:lang w:val="en-US" w:eastAsia="zh-CN"/>
        </w:rPr>
        <w:t xml:space="preserve"> </w:t>
      </w:r>
      <w:r>
        <w:rPr>
          <w:rFonts w:ascii="Times New Roman" w:eastAsia="宋体" w:hAnsi="Times New Roman" w:cs="Times New Roman" w:hint="default"/>
          <w:b/>
          <w:bCs/>
          <w:sz w:val="32"/>
          <w:szCs w:val="32"/>
          <w:lang w:val="en-US" w:eastAsia="zh-CN"/>
        </w:rPr>
        <w:t>题</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说明：1</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答卷前，考生务必将自己的姓名、准考证号填写在答题卡上，贴好条形码。</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2</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答选择题时，选出每小题答案后，用2B铅笔把答题卡对应题目的答案标号涂黑。如需改动，用橡皮擦干净后，再选涂其他答案标号。答非选择题时，用0</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5毫米的黑色签字笔将答案写在答题卡上。字体工整，笔迹清楚。</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3</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请按题号顺序在答题卡相应区域作答，超出区域所写答案无效；在试卷上、草纸上答题无效。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4</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考试结束后，将本试卷和答题卡一并交回。</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一、现代文阅读</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35分</w:t>
      </w:r>
      <w:r>
        <w:rPr>
          <w:rFonts w:ascii="Times New Roman" w:hAnsi="Times New Roman" w:cs="Times New Roman" w:hint="eastAsia"/>
          <w:b/>
          <w:bCs/>
          <w:sz w:val="24"/>
          <w:szCs w:val="24"/>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现代文阅读Ⅰ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本题共5小题</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18分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阅读下面的文字，完成1~5题。</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材料一：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2023年，吉林省</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千亿斤粮食</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产能建设工程全面启动，粮食产量达到837</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3亿斤，从全国第5位跃升至第4位，增产21</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14亿斤，占全国增量的11</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9%，粮食平均亩产958</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2斤，居全国粮食主产省第1位。黑土地保护和耕地质量提升协同并进，建设高标准农田791</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2万亩，新增盐碱地改造耕地25</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4万亩。农业科技和装备支撑强劲，农作物耕种收综合机械化率达到94%，高于全国20个百分点。</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2023年，吉林省区域创新能力排名上升6位、提升幅度全国第一，科研物质条件指数居全国第5位，科技促进经济社会发展指数居全国第11位。汽车、石化新材料、装备制造、新能源、数字产业转型升级加快、提质</w:t>
      </w:r>
      <w:r>
        <w:rPr>
          <w:rFonts w:ascii="楷体" w:eastAsia="楷体" w:hAnsi="楷体" w:cs="楷体" w:hint="eastAsia"/>
          <w:lang w:val="en-US" w:eastAsia="zh-CN"/>
        </w:rPr>
        <w:t>增效……吉林</w:t>
      </w:r>
      <w:r>
        <w:rPr>
          <w:rFonts w:ascii="Times New Roman" w:eastAsia="楷体" w:hAnsi="Times New Roman" w:cs="Times New Roman" w:hint="default"/>
          <w:lang w:val="en-US" w:eastAsia="zh-CN"/>
        </w:rPr>
        <w:t>省实施先进制造业集群梯次培育行动，推动传统制造业数字化、网络化、智能化改造，具有吉林特色优势的现代化产业体系加快形成。</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2023年，吉林省还深挖潜能促进消费，举办汽博会、农博会、雪博会、房交会、航空展等活动，全力恢复扩大消费。社会消费品零售总额增长9%，高于全国1</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8个百分点，增速居全国第9位。</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2024年，吉林省坚持稳中求进、以进促稳，树立目标：地区生产总值增长6%左右，粮食产量880亿斤以上，固定资产投资增长3%以上，社会消费品零售总额增长6%以</w:t>
      </w:r>
      <w:r>
        <w:rPr>
          <w:rFonts w:ascii="楷体" w:eastAsia="楷体" w:hAnsi="楷体" w:cs="楷体" w:hint="eastAsia"/>
          <w:lang w:val="en-US" w:eastAsia="zh-CN"/>
        </w:rPr>
        <w:t>上……</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（摘编自《率先突破，吉林底气何在</w:t>
      </w:r>
      <w:r>
        <w:rPr>
          <w:rFonts w:ascii="Times New Roman" w:eastAsia="楷体" w:hAnsi="Times New Roman" w:cs="Times New Roman" w:hint="eastAsia"/>
          <w:lang w:val="en-US" w:eastAsia="zh-CN"/>
        </w:rPr>
        <w:t>？</w:t>
      </w:r>
      <w:r>
        <w:rPr>
          <w:rFonts w:ascii="楷体" w:eastAsia="楷体" w:hAnsi="楷体" w:cs="楷体" w:hint="eastAsia"/>
          <w:lang w:val="en-US" w:eastAsia="zh-CN"/>
        </w:rPr>
        <w:t>——</w:t>
      </w:r>
      <w:r>
        <w:rPr>
          <w:rFonts w:ascii="Times New Roman" w:eastAsia="楷体" w:hAnsi="Times New Roman" w:cs="Times New Roman" w:hint="default"/>
          <w:lang w:val="en-US" w:eastAsia="zh-CN"/>
        </w:rPr>
        <w:t>从政府工作报告看吉林全面振兴新机遇》，</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吉林发布2024年3月6日）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材料二：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早在去年9月，哈尔滨市文旅部门就推出颇具</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网感</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的宣传片，全网的关注</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破天荒</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来袭，造梗、造势、造话题，甚至推出大雪人表情包、顺势主动设置议题</w:t>
      </w:r>
      <w:r>
        <w:rPr>
          <w:rFonts w:ascii="楷体" w:eastAsia="楷体" w:hAnsi="楷体" w:cs="楷体" w:hint="eastAsia"/>
          <w:lang w:val="en-US" w:eastAsia="zh-CN"/>
        </w:rPr>
        <w:t>……政府</w:t>
      </w:r>
      <w:r>
        <w:rPr>
          <w:rFonts w:ascii="Times New Roman" w:eastAsia="楷体" w:hAnsi="Times New Roman" w:cs="Times New Roman" w:hint="default"/>
          <w:lang w:val="en-US" w:eastAsia="zh-CN"/>
        </w:rPr>
        <w:t>部门不再将流量和舆情视为洪水猛兽，而是灵活运用互联网思维，吸引流量，扩大自身影响力。不仅保持</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在网</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看评论、促整改，更</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借网</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搞宣传、做推介，已成为政府部门转变工作方式、提高工作质效的</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新常态</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很多人没想到会有这么一天：来</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尔滨</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享受</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冰雪盛宴</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，成了广大游客和网络达人竞相</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种草</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拔草</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的新风尚。面对这波流量，包括</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尔滨人</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在内的东北人都倍加珍惜，使出浑身解数，掏出全部</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家底</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，诚意展现一个营商环境变优、干部作风变实、投资机会变多的</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好学生</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形象。</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距哈尔滨280多公里的</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中国雪乡</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，曾被视作麻烦的雪，变成了开启致富之门的</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钥匙</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，浪漫雪景与民俗体验深度融合，当地百姓开起餐厅和民宿，捧着</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金饭碗</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，吃上</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生态饭</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始于冰雪，不止冰雪。在东北，依托资源禀赋寻求特色化发展之路已是普遍共识和生动实践。毋庸讳言，在东北，</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国字头</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一度强势，体制僵化思维固化，民营经济发育缓慢，成为经济缺乏活力的一大原因。不过，今冬冰雪热这面镜子反映出，重要的变化正在发生：国企深化改革与创新展现出新活力。依托较为雄厚的产业基础，黑龙江以哈电集团为代表的一批装备制造业企业，与大数据、人工智能深度融合，变</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制造</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为</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智造</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；深挖风能、太阳能、可再生能源，吉林在新能源、碳中和领域寻求新合作；瞄准网红经济、互联网生意，辽宁引进大型直播电商平台，探索一场华丽转身。</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（摘编自《求解东北全面振兴：现象级冰雪热的启示》，</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《新华每日电讯》2024年2月21日）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材料三：</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东北全面振兴，需要国家下大力气，采取系统、有力的政策措施，方可见成效。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首先，要把握全球化重构、国际秩序与世界格局调整这一重大历史机遇，发挥地缘区位和交通物流优势，将东北建设成为我国面向东北亚开放的战略门户、推动东北亚区域经济一体化的重要支点以及联通国内东北亚市场双循环的核心枢纽。由此需要在既有陆路货物运输能力基础上，联合海参崴、罗津等境外口岸，拓展东北内贸货运网络空间。</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其次，东北地区在发展实体经济方面，尤其是制造业和战略性新兴产业还是具有相当的基础和优势的，东北的人口素质是高于全国平均水平的，研究型大学的布局也领先，在材料、自动控制、软件等领域是全国领先水平，在汽车、化工、航空航天、装备工业等方面仍然处于全国前列，因此，在上述重点领域、重点行业加强布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第三，在空间上加强重点城市的建设，在沈阳、长春、哈尔滨和大连等中心城市之外，还可以选择一些以地级市中心城区为代表的区域性中心城市给予重点发展，逐步提升东北地区的整体发展水平，同时利用好中心城市的基础条件，打通中韩俄蒙经济走廊，建设便捷出海、联络内陆的大通道。</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第四，加大央企在东北布局的力度，目前总部在东北的央企有5家，分别是中国一重、哈电、鞍钢、一汽和中国华录，都处于竞争较为充分的行业，迫切需要国家尤其是国资委加大优势资源的布局和注入，体现国企、央企的责任担当。</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第五，发挥全国一盘棋的体制优势，加强区域之间的横向协作，尤其是东北地区人口的流入地如长三角、珠三角地区与东北地区的对口联系；同时要强化东北地区在包括教育、医疗和养老等在内的公共服务，并将公共服务与户籍相连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（摘编自刘云中《东北全面振兴还需要下大力气》，</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《中国经济时报》2024年3月1日）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下列对材料一相关内容的概括和分析，正确的一项是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创新能力提升促进耕地面积扩增、亩产提升，助力吉林农业机械化程度全国领跑。</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吉林省优越的科研物质条件有利于区域创新能力的发展，科技经济转化势头良好</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2023年吉林省在促消费方面表现不俗，增比高于全国均数，增幅位居全国第9位。</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社会消费品零售总额与地区生产总值增长目标接近，表明前者为2024年工作重心。</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下列对材料二相关内容的理解和分析，不正确的一项是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新常态</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在文中指哈尔滨政府接受互联网思维，而已经形成的一条以网络为阵地的基本工作程式。</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好学生</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好</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是哈尔滨全方位的优化转变，体现了哈尔滨对外来消费、外来投资的高度重视。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生态饭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在文中指在冰雪带来的旅游热潮中，出现新的经济需求，当地百姓乘势寻得新的致富路径。</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国字头</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在文中指国有企业，引入这一背景材料，既有从辉煌到落寞的酸楚，也展现了新的活力。</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3</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下列对三则材料论证的相关分析，不正确的一项是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材料一从多角度总结2023年吉林省发展成果，意在说明吉林省正在全面振兴。</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材料二在组材上，由点及面，从哈尔滨的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冰雪热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延伸到东北三省的特色化发展。</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材料三指出央企的数量，并罗列企业，形象表现了央企在东北发展中的责任担当。</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材料三采用了总分结构，提出了东北全面振兴需采取的若干政策措施。</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eastAsia"/>
          <w:lang w:val="en-US" w:eastAsia="zh-CN"/>
        </w:rPr>
      </w:pPr>
      <w:r>
        <w:rPr>
          <w:rFonts w:ascii="Times New Roman" w:eastAsia="宋体" w:hAnsi="Times New Roman" w:cs="Times New Roman" w:hint="default"/>
          <w:lang w:val="en-US" w:eastAsia="zh-CN"/>
        </w:rPr>
        <w:t>4</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材料一和材料二的做法符合材料三建议的一项是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790"/>
        <w:gridCol w:w="4476"/>
        <w:gridCol w:w="4476"/>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08"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bookmarkStart w:id="0" w:name="_GoBack" w:colFirst="1" w:colLast="2"/>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材料一、材料二的做法</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材料三的建议</w:t>
            </w:r>
          </w:p>
        </w:tc>
      </w:tr>
      <w:bookmarkEnd w:id="0"/>
      <w:tr>
        <w:tblPrEx>
          <w:tblW w:w="0" w:type="auto"/>
          <w:tblInd w:w="0" w:type="dxa"/>
          <w:tblCellMar>
            <w:left w:w="108" w:type="dxa"/>
            <w:right w:w="108" w:type="dxa"/>
          </w:tblCellMar>
        </w:tblPrEx>
        <w:tc>
          <w:tcPr>
            <w:tcW w:w="808"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A</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实施先进制造业集群梯次培育行动</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在材料、自动控制、软件等领域重点布局</w:t>
            </w:r>
          </w:p>
        </w:tc>
      </w:tr>
      <w:tr>
        <w:tblPrEx>
          <w:tblW w:w="0" w:type="auto"/>
          <w:tblInd w:w="0" w:type="dxa"/>
          <w:tblCellMar>
            <w:left w:w="108" w:type="dxa"/>
            <w:right w:w="108" w:type="dxa"/>
          </w:tblCellMar>
        </w:tblPrEx>
        <w:tc>
          <w:tcPr>
            <w:tcW w:w="808"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B</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深挖潜能促进消费</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强化东北地区公共服务</w:t>
            </w:r>
          </w:p>
        </w:tc>
      </w:tr>
      <w:tr>
        <w:tblPrEx>
          <w:tblW w:w="0" w:type="auto"/>
          <w:tblInd w:w="0" w:type="dxa"/>
          <w:tblCellMar>
            <w:left w:w="108" w:type="dxa"/>
            <w:right w:w="108" w:type="dxa"/>
          </w:tblCellMar>
        </w:tblPrEx>
        <w:tc>
          <w:tcPr>
            <w:tcW w:w="808"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C</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灵活运用互联网思维</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拓展东北内贸货运网络空间</w:t>
            </w:r>
          </w:p>
        </w:tc>
      </w:tr>
      <w:tr>
        <w:tblPrEx>
          <w:tblW w:w="0" w:type="auto"/>
          <w:tblInd w:w="0" w:type="dxa"/>
          <w:tblCellMar>
            <w:left w:w="108" w:type="dxa"/>
            <w:right w:w="108" w:type="dxa"/>
          </w:tblCellMar>
        </w:tblPrEx>
        <w:tc>
          <w:tcPr>
            <w:tcW w:w="808"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D</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国企深化改革与创新展现出新活力</w:t>
            </w:r>
          </w:p>
        </w:tc>
        <w:tc>
          <w:tcPr>
            <w:tcW w:w="4580" w:type="dxa"/>
          </w:tcPr>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hAnsi="Times New Roman" w:cs="Times New Roman" w:hint="default"/>
                <w:vertAlign w:val="baseline"/>
                <w:lang w:val="en-US" w:eastAsia="zh-CN"/>
              </w:rPr>
            </w:pPr>
            <w:r>
              <w:rPr>
                <w:rFonts w:ascii="Times New Roman" w:eastAsia="宋体" w:hAnsi="Times New Roman" w:cs="Times New Roman" w:hint="default"/>
                <w:lang w:val="en-US" w:eastAsia="zh-CN"/>
              </w:rPr>
              <w:t>国资委加大优势资源的布局和注入</w:t>
            </w:r>
          </w:p>
        </w:tc>
      </w:tr>
    </w:tbl>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5</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针对材料一和材料二介绍的东北发展现状，结合材料三思考东北三省可以采取哪些方面的措施提振经济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请拟定一个申论提纲。</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6分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现代文阅读Ⅱ</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本题共4小题，17分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阅读下面的文字，完成6~9题。</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楷体" w:eastAsia="楷体" w:hAnsi="楷体" w:cs="楷体" w:hint="eastAsia"/>
          <w:lang w:val="en-US" w:eastAsia="zh-CN"/>
        </w:rPr>
      </w:pPr>
      <w:r>
        <w:rPr>
          <w:rFonts w:ascii="楷体" w:eastAsia="楷体" w:hAnsi="楷体" w:cs="楷体" w:hint="eastAsia"/>
          <w:lang w:val="en-US" w:eastAsia="zh-CN"/>
        </w:rPr>
        <w:t>燕山有棵沧桑树</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楷体" w:eastAsia="楷体" w:hAnsi="楷体" w:cs="楷体" w:hint="eastAsia"/>
          <w:lang w:val="en-US" w:eastAsia="zh-CN"/>
        </w:rPr>
      </w:pPr>
      <w:r>
        <w:rPr>
          <w:rFonts w:ascii="楷体" w:eastAsia="楷体" w:hAnsi="楷体" w:cs="楷体" w:hint="eastAsia"/>
          <w:lang w:val="en-US" w:eastAsia="zh-CN"/>
        </w:rPr>
        <w:t>梁衡</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北京之北一百多公里处就是河北的兴隆县，境内有燕山的主峰雾灵山。正是秋高季节，几个好友乘兴登山，一路黄花红叶，蓝天白云。松鼠横穿于路，野雀飞旋在树，鸟鸣泉响，好不快活。正走着，忽见路边有一指路牌：沧桑树与见证桩。不觉好奇，就下路拐入荒径，攀荆附葛，爬上一高坡，顿现一树一桩。</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树是一棵奇怪的大松树，根基部十分壮大，盘根错节与山石一体，已分不清彼此。原树已经枯死，而在侧根处又长出一棵新树，有合抱之粗，浑身的鳞片层层相叠，青枝挑着绿叶在秋阳下闪闪发光。树身成“</w:t>
      </w:r>
      <w:r>
        <w:rPr>
          <w:rFonts w:ascii="Times New Roman" w:eastAsia="楷体" w:hAnsi="Times New Roman" w:cs="Times New Roman" w:hint="default"/>
          <w:lang w:val="en-US" w:eastAsia="zh-CN"/>
        </w:rPr>
        <w:t>7</w:t>
      </w:r>
      <w:r>
        <w:rPr>
          <w:rFonts w:ascii="楷体" w:eastAsia="楷体" w:hAnsi="楷体" w:cs="楷体" w:hint="eastAsia"/>
          <w:lang w:val="en-US" w:eastAsia="zh-CN"/>
        </w:rPr>
        <w:t>”字形，斜出石缝向山外探去，蜿蜒遒劲，如一条苍龙欲腾空而去。大家正说这树像龙，当地的朋友说，这树还真就与龙有关。</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原来，历代皇帝都自比真龙天子。清朝入关后的第一位皇帝是顺治帝，他就位后即在遵化县选定了自己的龙寝之地，后人称东陵。为使陵寝安宁，东陵以北兴隆境内这两千五百平方公里的山林，就全部划作“后龙风水”禁地。封建专制，普天之下莫非王土，皇帝伸手一指，这两千五百平方公里的土地一占就是二百五十四年，直到民国成立后</w:t>
      </w:r>
      <w:r>
        <w:rPr>
          <w:rFonts w:ascii="Times New Roman" w:eastAsia="楷体" w:hAnsi="Times New Roman" w:cs="Times New Roman" w:hint="default"/>
          <w:lang w:val="en-US" w:eastAsia="zh-CN"/>
        </w:rPr>
        <w:t>的1915年</w:t>
      </w:r>
      <w:r>
        <w:rPr>
          <w:rFonts w:ascii="楷体" w:eastAsia="楷体" w:hAnsi="楷体" w:cs="楷体" w:hint="eastAsia"/>
          <w:lang w:val="en-US" w:eastAsia="zh-CN"/>
        </w:rPr>
        <w:t>才解禁。山之禁，树之福，这棵龙形松，四季有人护，过了二百多年平静舒心的好日子。笑看冬去春来，静听花开花落。</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Times New Roman" w:eastAsia="楷体" w:hAnsi="Times New Roman" w:cs="Times New Roman" w:hint="default"/>
          <w:lang w:val="en-US" w:eastAsia="zh-CN"/>
        </w:rPr>
        <w:t>1931年日本人侵占东北，1934</w:t>
      </w:r>
      <w:r>
        <w:rPr>
          <w:rFonts w:ascii="楷体" w:eastAsia="楷体" w:hAnsi="楷体" w:cs="楷体" w:hint="eastAsia"/>
          <w:lang w:val="en-US" w:eastAsia="zh-CN"/>
        </w:rPr>
        <w:t>年南下占领兴隆，直逼北京，当年的这一片皇家禁地又成了敌我双方争夺的战略要地。一场残酷的侵略与反侵略战争在这里反复拉锯。其间数不清出了多少民族英雄。最著名的一个是孙永勤，本是一普通农民，小时曾读私塾，粗通文字，又习得一身武艺。他耻为亡国奴，便串联村里的十六位弟兄，拉起一支“民众军”、自任军长。后接受中国共产党的领导，改称“抗日救国军”，一直发展到五千多人。成为日军的心腹大患。以至于日本人诱降国民党，与何应钦谈判签订《何梅协定》时都将灭孙永勤作为一个筹码。而</w:t>
      </w:r>
      <w:r>
        <w:rPr>
          <w:rFonts w:ascii="Times New Roman" w:eastAsia="楷体" w:hAnsi="Times New Roman" w:cs="Times New Roman" w:hint="default"/>
          <w:lang w:val="en-US" w:eastAsia="zh-CN"/>
        </w:rPr>
        <w:t>1935年8月正在长</w:t>
      </w:r>
      <w:r>
        <w:rPr>
          <w:rFonts w:ascii="楷体" w:eastAsia="楷体" w:hAnsi="楷体" w:cs="楷体" w:hint="eastAsia"/>
          <w:lang w:val="en-US" w:eastAsia="zh-CN"/>
        </w:rPr>
        <w:t>征途中的党中央为抗日发表著名的《八一宣言》，将孙永勤与吉鸿昌、瞿秋白等并列，说他们“表现我民族救亡图存的伟大精神”。孙永勤在最后一次战斗中，寡不敌众又腿部负伤，被团团包围。最后孙永勤以下七百壮士全部壮烈牺牲。这棵树目睹了一群英雄的诞生。</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u w:val="single"/>
          <w:lang w:val="en-US" w:eastAsia="zh-CN"/>
        </w:rPr>
      </w:pPr>
      <w:r>
        <w:rPr>
          <w:rFonts w:ascii="楷体" w:eastAsia="楷体" w:hAnsi="楷体" w:cs="楷体" w:hint="eastAsia"/>
          <w:lang w:val="en-US" w:eastAsia="zh-CN"/>
        </w:rPr>
        <w:t>“沧桑树”下还有一截二尺多高如水桶之粗的树桩，旁立木牌，上书“见证桩”三字，这是当年日寇掠夺当地资源的见证。我俯下身去想辨认一下树桩的年轮，只是经年的风吹雨打，横截面上的木质已经朽去，用手一捏，即成碎末。</w:t>
      </w:r>
      <w:r>
        <w:rPr>
          <w:rFonts w:ascii="楷体" w:eastAsia="楷体" w:hAnsi="楷体" w:cs="楷体" w:hint="eastAsia"/>
          <w:u w:val="single"/>
          <w:lang w:val="en-US" w:eastAsia="zh-CN"/>
        </w:rPr>
        <w:t>但整个桩子的大形还在，短粗挺直，身带焦痕，挺立于荒草乱石之中，似有所言。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看完“沧桑树”我们又重回登山主道，继续上山。秋阳如春，正是果熟季节，路两边赤、橙、黄、绿，摆满销售和等待外运的核桃、柿子、苹果、山楂，排起两道长长的水果墙，农民的笑意都挂在脸上。近年来这里浅山处大力发展经济林，林果成了农民的主要收入，深山处开辟成国家森林公园，封山育林，涵养水源。全县的高山密林间有大小径流八百条，昔日的“后龙风水地”已经成了京城的重要水源地。</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随着山路上行，两边的树木愈来愈密，约一小时后终于穿出树海爬上燕山高处的雾灵山峰。我登上燕山之巅，遥望群峰从山海关一路奔来，长城起伏其间，脚下是一片树的汪洋，胸中荡起一幅历史的长卷。这时只见远处绿波中现出一团飘动的火苗，那是刚才上山时路过的一片花楸树林。我从未见过这样的树种，大概只有这燕山深处才有吧。都说枫叶红于二月花，这花楸叶子是枫叶的三四倍大，叶面厚实。花楸树树身高大，只在悬崖深壑、人迹不到的地方生长。秋风一过它就红得像浸了血，着了火。我又想起了刚才那棵穿越战火而来的“沧桑树”和劫后余存的“见证桩”。这块土地在民国时和新中国成立初称热河省。热河，热河，好一片热土。先经过了二百五十四年的皇封冷藏，又经民国三十多年间的军阀混战、外族入侵和国共内战，终于回归于民，现已休养生息出这般模样。</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山不转水转，人会老树还在。一截树桩见证了一个民族曾经的苦难，一棵树记录了这片土地上三个半世纪的沧桑。无论是朝代更替、人事变幻，还是自然界的寒来暑往、山崩地裂，都静静地收录在树的年轮里。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楷体" w:eastAsia="楷体" w:hAnsi="楷体" w:cs="楷体" w:hint="eastAsia"/>
          <w:lang w:val="en-US" w:eastAsia="zh-CN"/>
        </w:rPr>
      </w:pPr>
      <w:r>
        <w:rPr>
          <w:rFonts w:ascii="楷体" w:eastAsia="楷体" w:hAnsi="楷体" w:cs="楷体" w:hint="eastAsia"/>
          <w:lang w:val="en-US" w:eastAsia="zh-CN"/>
        </w:rPr>
        <w:t>（有删改）</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6</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下列对文章相关内容的理解，不正确的一项是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首段紧扣标题，介绍了燕山奇险壮美的自然环境，</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忽见</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顿现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等词语饱含意外和惊喜。</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帝王的封山之举，虽是封建专制的典型表现，客观上也为古树的生长提供了一道天然屏障。</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花楸红叶</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意蕴丰富，既象征着这片热土上倾洒的英雄热血，也象征着当下人民火热的生活。</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不同于《故都的秋》中秋果淡绿微黄的清冷之色，本文中的秋果色彩斑斓，是农民丰收的果实。</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7</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下列对文章艺术特色的分析鉴赏，不正确的一项是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文章多处出现时间、人数等数字，充实了文章内容，增强了阅读的真实感，体现出作者写作的严谨。</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文章写孙永勤被日军痛恨，又引用了党中央对他的高度评价，从侧面突出了其抗日民族英雄的形象。</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文章以</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沧桑树</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的历史变迁为线索，将描写、说明、叙事、抒情有机融合在一起，丰富而又厚重。</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语言的熔铸化用是本文的鲜明特点之一。如多处使用的四字词语，充满了凝练典雅的文化意蕴。</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8</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结合上下文，分析文中画横线句子的含意。</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5分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9</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梁衡提出</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人文古树</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的散文创作主张，强调用</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古树</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意象将中国革命的红色历史、现代的绿色文明融合在一起，体现作家的红色继承与绿色担当。结合全文，谈谈本文是如何践行该文学主张的。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6分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二、古代诗文阅读</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35分</w:t>
      </w:r>
      <w:r>
        <w:rPr>
          <w:rFonts w:ascii="Times New Roman" w:hAnsi="Times New Roman" w:cs="Times New Roman" w:hint="eastAsia"/>
          <w:b/>
          <w:bCs/>
          <w:sz w:val="24"/>
          <w:szCs w:val="24"/>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文言文阅读</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本题共5小题，20分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阅读下面的文言文，完成10~14题。</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材料一：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富弼知青州，岁稔而河朔凶，民东流。公以为，从来拯饥多聚之州县，人既猥多，</w:t>
      </w:r>
      <w:r>
        <w:rPr>
          <w:rFonts w:ascii="楷体" w:eastAsia="楷体" w:hAnsi="楷体" w:cs="楷体" w:hint="eastAsia"/>
          <w:em w:val="dot"/>
          <w:lang w:val="en-US" w:eastAsia="zh-CN"/>
        </w:rPr>
        <w:t>仓廪</w:t>
      </w:r>
      <w:r>
        <w:rPr>
          <w:rFonts w:ascii="楷体" w:eastAsia="楷体" w:hAnsi="楷体" w:cs="楷体" w:hint="eastAsia"/>
          <w:lang w:val="en-US" w:eastAsia="zh-CN"/>
        </w:rPr>
        <w:t>不能供，散以粥饭，欺弊百端，由此人多饥死，疫疾随起，居人亦致病毙。是时方春，野有青菜，公出榜要路，令饥民散入村落，</w:t>
      </w:r>
      <w:r>
        <w:rPr>
          <w:rFonts w:ascii="楷体" w:eastAsia="楷体" w:hAnsi="楷体" w:cs="楷体" w:hint="eastAsia"/>
          <w:u w:val="single"/>
          <w:lang w:val="en-US" w:eastAsia="zh-CN"/>
        </w:rPr>
        <w:t>山林陂泽之利可资以生者，听流民擅取</w:t>
      </w:r>
      <w:r>
        <w:rPr>
          <w:rFonts w:ascii="楷体" w:eastAsia="楷体" w:hAnsi="楷体" w:cs="楷体" w:hint="eastAsia"/>
          <w:lang w:val="en-US" w:eastAsia="zh-CN"/>
        </w:rPr>
        <w:t>。使富民等级出米以待之。民重公令，米谷大积。分遣寄居闲官往主其事。问健吏募民中曾为吏胥、走隶者，皆倍给其食，令供簿书、给纳、守御之役。借民仓以贮，与流民约，三日一支，出纳之详，一如官府。</w:t>
      </w:r>
      <w:r>
        <w:rPr>
          <w:rFonts w:ascii="楷体" w:eastAsia="楷体" w:hAnsi="楷体" w:cs="楷体" w:hint="eastAsia"/>
          <w:u w:val="wave"/>
          <w:lang w:val="en-US" w:eastAsia="zh-CN"/>
        </w:rPr>
        <w:t>比麦熟人给路粮遣归饿死者无几作丛冢葬之</w:t>
      </w:r>
      <w:r>
        <w:rPr>
          <w:rFonts w:ascii="楷体" w:eastAsia="楷体" w:hAnsi="楷体" w:cs="楷体" w:hint="eastAsia"/>
          <w:lang w:val="en-US" w:eastAsia="zh-CN"/>
        </w:rPr>
        <w:t>。其间强壮堪为禁卒者，募得数千人，奏乞拨充诺军。自是天下流民处多以青州为法。</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楷体" w:eastAsia="楷体" w:hAnsi="楷体" w:cs="楷体" w:hint="eastAsia"/>
          <w:lang w:val="en-US" w:eastAsia="zh-CN"/>
        </w:rPr>
      </w:pPr>
      <w:r>
        <w:rPr>
          <w:rFonts w:ascii="楷体" w:eastAsia="楷体" w:hAnsi="楷体" w:cs="楷体" w:hint="eastAsia"/>
          <w:lang w:val="en-US" w:eastAsia="zh-CN"/>
        </w:rPr>
        <w:t>（节选自苏辙《龙川别志》）</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材料二：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刘晏以王者爱人，不在赐与，当使之耕耘织纴，常岁平敛之，荒则蠲救之。诸道各置知院官，每旬月具州县雨雪丰歉之状。荒歉有端，则计官取赢，先令蠲某物、贷某户，民未及困而奏报已行矣。议者或讥爱不直赈救而多贱出以济民者，则又不然。</w:t>
      </w:r>
      <w:r>
        <w:rPr>
          <w:rFonts w:ascii="楷体" w:eastAsia="楷体" w:hAnsi="楷体" w:cs="楷体" w:hint="eastAsia"/>
          <w:u w:val="single"/>
          <w:lang w:val="en-US" w:eastAsia="zh-CN"/>
        </w:rPr>
        <w:t>善治病者，不使至危惫；善救灾者，不使至赈给</w:t>
      </w:r>
      <w:r>
        <w:rPr>
          <w:rFonts w:ascii="楷体" w:eastAsia="楷体" w:hAnsi="楷体" w:cs="楷体" w:hint="eastAsia"/>
          <w:lang w:val="en-US" w:eastAsia="zh-CN"/>
        </w:rPr>
        <w:t>。赈给少则不足</w:t>
      </w:r>
      <w:r>
        <w:rPr>
          <w:rFonts w:ascii="楷体" w:eastAsia="楷体" w:hAnsi="楷体" w:cs="楷体" w:hint="eastAsia"/>
          <w:em w:val="dot"/>
          <w:lang w:val="en-US" w:eastAsia="zh-CN"/>
        </w:rPr>
        <w:t>活</w:t>
      </w:r>
      <w:r>
        <w:rPr>
          <w:rFonts w:ascii="楷体" w:eastAsia="楷体" w:hAnsi="楷体" w:cs="楷体" w:hint="eastAsia"/>
          <w:lang w:val="en-US" w:eastAsia="zh-CN"/>
        </w:rPr>
        <w:t>人，活人多则阙国用，国用阙则复重敛矣！又给多</w:t>
      </w:r>
      <w:r>
        <w:rPr>
          <w:rFonts w:ascii="楷体" w:eastAsia="楷体" w:hAnsi="楷体" w:cs="楷体" w:hint="eastAsia"/>
          <w:em w:val="dot"/>
          <w:lang w:val="en-US" w:eastAsia="zh-CN"/>
        </w:rPr>
        <w:t>侥幸</w:t>
      </w:r>
      <w:r>
        <w:rPr>
          <w:rFonts w:ascii="楷体" w:eastAsia="楷体" w:hAnsi="楷体" w:cs="楷体" w:hint="eastAsia"/>
          <w:lang w:val="en-US" w:eastAsia="zh-CN"/>
        </w:rPr>
        <w:t>，吏群为奸，强得之多，弱得之少，虽刀锯在前不可禁——以为“二害”。灾沴之乡，所乏粮耳，他产尚在，贱以出之，易以杂货，因官之力，转于丰处，或官自用，则国计不乏；官多贱出菽票，资之粜运，散入村阁，下户力农亦能自免阻饥——以为“二胜”。</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楷体" w:eastAsia="楷体" w:hAnsi="楷体" w:cs="楷体" w:hint="eastAsia"/>
          <w:lang w:val="en-US" w:eastAsia="zh-CN"/>
        </w:rPr>
      </w:pPr>
      <w:r>
        <w:rPr>
          <w:rFonts w:ascii="楷体" w:eastAsia="楷体" w:hAnsi="楷体" w:cs="楷体" w:hint="eastAsia"/>
          <w:lang w:val="en-US" w:eastAsia="zh-CN"/>
        </w:rPr>
        <w:t>晏常言：“户口滋多，则赋税自广。”故其理财常以养民为先，可谓知本之论，其去桑、孔</w:t>
      </w:r>
      <w:r>
        <w:rPr>
          <w:rFonts w:ascii="Times New Roman" w:eastAsia="楷体" w:hAnsi="Times New Roman" w:cs="Times New Roman" w:hint="default"/>
          <w:sz w:val="24"/>
          <w:szCs w:val="32"/>
          <w:vertAlign w:val="superscript"/>
          <w:lang w:val="en-US" w:eastAsia="zh-CN"/>
        </w:rPr>
        <w:t>①</w:t>
      </w:r>
      <w:r>
        <w:rPr>
          <w:rFonts w:ascii="楷体" w:eastAsia="楷体" w:hAnsi="楷体" w:cs="楷体" w:hint="eastAsia"/>
          <w:lang w:val="en-US" w:eastAsia="zh-CN"/>
        </w:rPr>
        <w:t>远矣！王荆公</w:t>
      </w:r>
      <w:r>
        <w:rPr>
          <w:rFonts w:ascii="楷体" w:eastAsia="楷体" w:hAnsi="楷体" w:cs="楷体" w:hint="eastAsia"/>
          <w:em w:val="dot"/>
          <w:lang w:val="en-US" w:eastAsia="zh-CN"/>
        </w:rPr>
        <w:t>但</w:t>
      </w:r>
      <w:r>
        <w:rPr>
          <w:rFonts w:ascii="楷体" w:eastAsia="楷体" w:hAnsi="楷体" w:cs="楷体" w:hint="eastAsia"/>
          <w:lang w:val="en-US" w:eastAsia="zh-CN"/>
        </w:rPr>
        <w:t>知理财，而实无术以理之；亦自附养民，而反多方以害之。故上不能为刘晏，而下且不逮桑、孔。</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right"/>
        <w:textAlignment w:val="auto"/>
        <w:rPr>
          <w:rFonts w:ascii="楷体" w:eastAsia="楷体" w:hAnsi="楷体" w:cs="楷体" w:hint="eastAsia"/>
          <w:lang w:val="en-US" w:eastAsia="zh-CN"/>
        </w:rPr>
      </w:pPr>
      <w:r>
        <w:rPr>
          <w:rFonts w:ascii="楷体" w:eastAsia="楷体" w:hAnsi="楷体" w:cs="楷体" w:hint="eastAsia"/>
          <w:lang w:val="en-US" w:eastAsia="zh-CN"/>
        </w:rPr>
        <w:t>（节选自冯梦龙《智囊全集》）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〔注〕①桑、孔：汉代政治家桑弘羊、孔仅，善管理国家政财。</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10</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材料一中画波浪线的部分有三处需加句读，请用铅笔将答题卡上相应位置的答案标号涂黑，每涂对一处给1分，涂黑超过三处不给分。</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比麦熟</w:t>
      </w:r>
      <w:r>
        <w:rPr>
          <w:rFonts w:ascii="Times New Roman" w:hAnsi="Times New Roman" w:cs="Times New Roman" w:hint="eastAsia"/>
          <w:bdr w:val="single" w:sz="4" w:space="0" w:color="auto"/>
          <w:lang w:val="en-US" w:eastAsia="zh-CN"/>
        </w:rPr>
        <w:t>A</w:t>
      </w:r>
      <w:r>
        <w:rPr>
          <w:rFonts w:ascii="Times New Roman" w:eastAsia="宋体" w:hAnsi="Times New Roman" w:cs="Times New Roman" w:hint="default"/>
          <w:lang w:val="en-US" w:eastAsia="zh-CN"/>
        </w:rPr>
        <w:t>人给</w:t>
      </w:r>
      <w:r>
        <w:rPr>
          <w:rFonts w:ascii="Times New Roman" w:eastAsia="宋体" w:hAnsi="Times New Roman" w:cs="Times New Roman" w:hint="default"/>
          <w:bdr w:val="single" w:sz="4" w:space="0" w:color="auto"/>
          <w:lang w:val="en-US" w:eastAsia="zh-CN"/>
        </w:rPr>
        <w:t>B</w:t>
      </w:r>
      <w:r>
        <w:rPr>
          <w:rFonts w:ascii="Times New Roman" w:eastAsia="宋体" w:hAnsi="Times New Roman" w:cs="Times New Roman" w:hint="default"/>
          <w:lang w:val="en-US" w:eastAsia="zh-CN"/>
        </w:rPr>
        <w:t>路粮</w:t>
      </w:r>
      <w:r>
        <w:rPr>
          <w:rFonts w:ascii="Times New Roman" w:eastAsia="宋体" w:hAnsi="Times New Roman" w:cs="Times New Roman" w:hint="default"/>
          <w:bdr w:val="single" w:sz="4" w:space="0" w:color="auto"/>
          <w:lang w:val="en-US" w:eastAsia="zh-CN"/>
        </w:rPr>
        <w:t>C</w:t>
      </w:r>
      <w:r>
        <w:rPr>
          <w:rFonts w:ascii="Times New Roman" w:eastAsia="宋体" w:hAnsi="Times New Roman" w:cs="Times New Roman" w:hint="default"/>
          <w:lang w:val="en-US" w:eastAsia="zh-CN"/>
        </w:rPr>
        <w:t>遣归</w:t>
      </w:r>
      <w:r>
        <w:rPr>
          <w:rFonts w:ascii="Times New Roman" w:hAnsi="Times New Roman" w:cs="Times New Roman" w:hint="eastAsia"/>
          <w:bdr w:val="single" w:sz="4" w:space="0" w:color="auto"/>
          <w:lang w:val="en-US" w:eastAsia="zh-CN"/>
        </w:rPr>
        <w:t>D</w:t>
      </w:r>
      <w:r>
        <w:rPr>
          <w:rFonts w:ascii="Times New Roman" w:eastAsia="宋体" w:hAnsi="Times New Roman" w:cs="Times New Roman" w:hint="default"/>
          <w:lang w:val="en-US" w:eastAsia="zh-CN"/>
        </w:rPr>
        <w:t>饿死者</w:t>
      </w:r>
      <w:r>
        <w:rPr>
          <w:rFonts w:ascii="Times New Roman" w:hAnsi="Times New Roman" w:cs="Times New Roman" w:hint="eastAsia"/>
          <w:bdr w:val="single" w:sz="4" w:space="0" w:color="auto"/>
          <w:lang w:val="en-US" w:eastAsia="zh-CN"/>
        </w:rPr>
        <w:t>E</w:t>
      </w:r>
      <w:r>
        <w:rPr>
          <w:rFonts w:ascii="Times New Roman" w:eastAsia="宋体" w:hAnsi="Times New Roman" w:cs="Times New Roman" w:hint="default"/>
          <w:lang w:val="en-US" w:eastAsia="zh-CN"/>
        </w:rPr>
        <w:t>无几</w:t>
      </w:r>
      <w:r>
        <w:rPr>
          <w:rFonts w:ascii="Times New Roman" w:hAnsi="Times New Roman" w:cs="Times New Roman" w:hint="eastAsia"/>
          <w:bdr w:val="single" w:sz="4" w:space="0" w:color="auto"/>
          <w:lang w:val="en-US" w:eastAsia="zh-CN"/>
        </w:rPr>
        <w:t>F</w:t>
      </w:r>
      <w:r>
        <w:rPr>
          <w:rFonts w:ascii="Times New Roman" w:eastAsia="宋体" w:hAnsi="Times New Roman" w:cs="Times New Roman" w:hint="default"/>
          <w:lang w:val="en-US" w:eastAsia="zh-CN"/>
        </w:rPr>
        <w:t>作丛</w:t>
      </w:r>
      <w:r>
        <w:rPr>
          <w:rFonts w:ascii="Times New Roman" w:eastAsia="宋体" w:hAnsi="Times New Roman" w:cs="Times New Roman" w:hint="default"/>
          <w:bdr w:val="single" w:sz="4" w:space="0" w:color="auto"/>
          <w:lang w:val="en-US" w:eastAsia="zh-CN"/>
        </w:rPr>
        <w:t>G</w:t>
      </w:r>
      <w:r>
        <w:rPr>
          <w:rFonts w:ascii="Times New Roman" w:eastAsia="宋体" w:hAnsi="Times New Roman" w:cs="Times New Roman" w:hint="default"/>
          <w:lang w:val="en-US" w:eastAsia="zh-CN"/>
        </w:rPr>
        <w:t>冢</w:t>
      </w:r>
      <w:r>
        <w:rPr>
          <w:rFonts w:ascii="Times New Roman" w:eastAsia="宋体" w:hAnsi="Times New Roman" w:cs="Times New Roman" w:hint="default"/>
          <w:bdr w:val="single" w:sz="4" w:space="0" w:color="auto"/>
          <w:lang w:val="en-US" w:eastAsia="zh-CN"/>
        </w:rPr>
        <w:t>H</w:t>
      </w:r>
      <w:r>
        <w:rPr>
          <w:rFonts w:ascii="Times New Roman" w:eastAsia="宋体" w:hAnsi="Times New Roman" w:cs="Times New Roman" w:hint="default"/>
          <w:lang w:val="en-US" w:eastAsia="zh-CN"/>
        </w:rPr>
        <w:t>葬之</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下列对材料中加点的词语的解说，不正确的一项是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仓廪，又称府库，指用专为赈济百姓而设立的粮食仓库，与下艾</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民仓</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含义相同。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活，在文中属使动用法，与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又何以蕃吾生而安吾性耶</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蕃</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用法相同。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侥幸，企求非分。与《陈情表》中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庶刘侥幸，保卒余年</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中的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侥幸</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词义不同。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但，只，仅。与诗句</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但愿人长久，千里共婵娟</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中的</w:t>
      </w:r>
      <w:r>
        <w:rPr>
          <w:rFonts w:ascii="Times New Roman" w:hAnsi="Times New Roman" w:cs="Times New Roman" w:hint="eastAsia"/>
          <w:lang w:val="en-US" w:eastAsia="zh-CN"/>
        </w:rPr>
        <w:t>“但”</w:t>
      </w:r>
      <w:r>
        <w:rPr>
          <w:rFonts w:ascii="Times New Roman" w:eastAsia="宋体" w:hAnsi="Times New Roman" w:cs="Times New Roman" w:hint="default"/>
          <w:lang w:val="en-US" w:eastAsia="zh-CN"/>
        </w:rPr>
        <w:t>词义相同。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下列对材料有关内容的概述，不正确的一项是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富弼不赞同将灾民聚集在州县的做法。因供给不足，及分发粥饭时出现的各种蒙骗现象，会导致很多灾民饿死，并引发疫病。</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富弼在赈灾时改变以往做法，灾后安置流民返乡，将流民中的健壮者招募、充实到军队中。天下流民聚集的地方多以青州为法。</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刘晏日常密切关注当地气候和收成情况，在老百姓因歉收而陷入贫困之前，就及时将救灾的措施呈报朝廷，能谋事，有作为。</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冯梦龙赞赏刘晏理财以养民为先的做法，不过和桑弘羊、孔仅相比还很落后，但远超在理财、养民方面表现不佳的王安石。</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13</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把材料中画横线的句子翻译成现代汉语。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8分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山林陂泽之利可资以生者，听流民擅取。</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善治病者，不使至危惫；善救灾者，不使至赈给。</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14</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任力者故劳，任人者故逸。</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在赈灾过程中，富弼和刘晏如何发挥任人优势</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请结合材料概括说明。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古代诗歌阅读</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本题共2小题，9分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阅读下面这首明诗，完成15~16题。</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楷体" w:eastAsia="楷体" w:hAnsi="楷体" w:cs="楷体" w:hint="eastAsia"/>
          <w:lang w:val="en-US" w:eastAsia="zh-CN"/>
        </w:rPr>
      </w:pPr>
      <w:r>
        <w:rPr>
          <w:rFonts w:ascii="楷体" w:eastAsia="楷体" w:hAnsi="楷体" w:cs="楷体" w:hint="eastAsia"/>
          <w:lang w:val="en-US" w:eastAsia="zh-CN"/>
        </w:rPr>
        <w:t>林汝桓以二诗寄，次韵为别（其二）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楷体" w:eastAsia="楷体" w:hAnsi="楷体" w:cs="楷体" w:hint="eastAsia"/>
          <w:lang w:val="en-US" w:eastAsia="zh-CN"/>
        </w:rPr>
      </w:pPr>
      <w:r>
        <w:rPr>
          <w:rFonts w:ascii="楷体" w:eastAsia="楷体" w:hAnsi="楷体" w:cs="楷体" w:hint="eastAsia"/>
          <w:lang w:val="en-US" w:eastAsia="zh-CN"/>
        </w:rPr>
        <w:t>王阳明</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楷体" w:eastAsia="楷体" w:hAnsi="楷体" w:cs="楷体" w:hint="eastAsia"/>
          <w:lang w:val="en-US" w:eastAsia="zh-CN"/>
        </w:rPr>
      </w:pPr>
      <w:r>
        <w:rPr>
          <w:rFonts w:ascii="楷体" w:eastAsia="楷体" w:hAnsi="楷体" w:cs="楷体" w:hint="eastAsia"/>
          <w:lang w:val="en-US" w:eastAsia="zh-CN"/>
        </w:rPr>
        <w:t>尧舜人人学可齐，昔贤斯语岂无稽？</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楷体" w:eastAsia="楷体" w:hAnsi="楷体" w:cs="楷体" w:hint="eastAsia"/>
          <w:lang w:val="en-US" w:eastAsia="zh-CN"/>
        </w:rPr>
      </w:pPr>
      <w:r>
        <w:rPr>
          <w:rFonts w:ascii="楷体" w:eastAsia="楷体" w:hAnsi="楷体" w:cs="楷体" w:hint="eastAsia"/>
          <w:lang w:val="en-US" w:eastAsia="zh-CN"/>
        </w:rPr>
        <w:t>君今一日真千里，我亦当年苦旧迷。</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楷体" w:eastAsia="楷体" w:hAnsi="楷体" w:cs="楷体" w:hint="eastAsia"/>
          <w:lang w:val="en-US" w:eastAsia="zh-CN"/>
        </w:rPr>
      </w:pPr>
      <w:r>
        <w:rPr>
          <w:rFonts w:ascii="楷体" w:eastAsia="楷体" w:hAnsi="楷体" w:cs="楷体" w:hint="eastAsia"/>
          <w:lang w:val="en-US" w:eastAsia="zh-CN"/>
        </w:rPr>
        <w:t>万理由来吾具足，《六经》原只是阶梯。</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楷体" w:eastAsia="楷体" w:hAnsi="楷体" w:cs="楷体" w:hint="eastAsia"/>
          <w:lang w:val="en-US" w:eastAsia="zh-CN"/>
        </w:rPr>
      </w:pPr>
      <w:r>
        <w:rPr>
          <w:rFonts w:ascii="楷体" w:eastAsia="楷体" w:hAnsi="楷体" w:cs="楷体" w:hint="eastAsia"/>
          <w:lang w:val="en-US" w:eastAsia="zh-CN"/>
        </w:rPr>
        <w:t>山中仅有闲风月，何日扁舟更越溪？</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15</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下列对这首诗的理解和赏析，不正确的一项是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诗歌首联反问强调了圣贤之语的正确性，为下文的修身，求真理张本。</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一日真千里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极言离别速度之快，与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孤帆远影碧空尽</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异曲同工。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尾联期待朋友乘船相会，共享山间风月。照应了文题，表达惜别之情。</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全诗语言浅显易懂，真挚恳切，表达了诗人对朋友的热切鼓励与祝福。</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16</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这首诗给了你哪些学习上的启示</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请结合诗歌内容简要说明。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6分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三</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名篇名句默写</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本题共1小题，6分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17</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补写出下列句子中的空缺部分。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《大学之道》与孟子</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凡有四端于我者，知皆扩而充之矣</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有相通之处，强调内在的德行要转化为实践，由己及人，体现大学之宗旨的句子是</w:t>
      </w:r>
      <w:r>
        <w:rPr>
          <w:rFonts w:ascii="Times New Roman" w:hAnsi="Times New Roman" w:cs="Times New Roman" w:hint="eastAsia"/>
          <w:lang w:val="en-US" w:eastAsia="zh-CN"/>
        </w:rPr>
        <w:t>“______</w:t>
      </w:r>
      <w:r>
        <w:rPr>
          <w:rFonts w:ascii="Times New Roman" w:eastAsia="宋体" w:hAnsi="Times New Roman" w:cs="Times New Roman" w:hint="default"/>
          <w:lang w:val="en-US" w:eastAsia="zh-CN"/>
        </w:rPr>
        <w:t>，</w:t>
      </w:r>
      <w:r>
        <w:rPr>
          <w:rFonts w:ascii="Times New Roman" w:hAnsi="Times New Roman" w:cs="Times New Roman" w:hint="eastAsia"/>
          <w:lang w:val="en-US" w:eastAsia="zh-CN"/>
        </w:rPr>
        <w:t>______”</w:t>
      </w:r>
      <w:r>
        <w:rPr>
          <w:rFonts w:ascii="Times New Roman" w:eastAsia="宋体" w:hAnsi="Times New Roman" w:cs="Times New Roman" w:hint="default"/>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高适《燕歌行》中的诗句</w:t>
      </w:r>
      <w:r>
        <w:rPr>
          <w:rFonts w:ascii="Times New Roman" w:hAnsi="Times New Roman" w:cs="Times New Roman" w:hint="eastAsia"/>
          <w:lang w:val="en-US" w:eastAsia="zh-CN"/>
        </w:rPr>
        <w:t>“______</w:t>
      </w:r>
      <w:r>
        <w:rPr>
          <w:rFonts w:ascii="Times New Roman" w:eastAsia="宋体" w:hAnsi="Times New Roman" w:cs="Times New Roman" w:hint="default"/>
          <w:lang w:val="en-US" w:eastAsia="zh-CN"/>
        </w:rPr>
        <w:t>，</w:t>
      </w:r>
      <w:r>
        <w:rPr>
          <w:rFonts w:ascii="Times New Roman" w:hAnsi="Times New Roman" w:cs="Times New Roman" w:hint="eastAsia"/>
          <w:lang w:val="en-US" w:eastAsia="zh-CN"/>
        </w:rPr>
        <w:t>______”</w:t>
      </w:r>
      <w:r>
        <w:rPr>
          <w:rFonts w:ascii="Times New Roman" w:eastAsia="宋体" w:hAnsi="Times New Roman" w:cs="Times New Roman" w:hint="default"/>
          <w:lang w:val="en-US" w:eastAsia="zh-CN"/>
        </w:rPr>
        <w:t>描写了金鼓震天的盛大出征场面，为我们展开了一幅浩浩汤汤、气势壮阔的行军图。</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高考前班级召开了励志主题班会，会上班主任引用古人</w:t>
      </w:r>
      <w:r>
        <w:rPr>
          <w:rFonts w:ascii="Times New Roman" w:hAnsi="Times New Roman" w:cs="Times New Roman" w:hint="eastAsia"/>
          <w:lang w:val="en-US" w:eastAsia="zh-CN"/>
        </w:rPr>
        <w:t>“______</w:t>
      </w:r>
      <w:r>
        <w:rPr>
          <w:rFonts w:ascii="Times New Roman" w:eastAsia="宋体" w:hAnsi="Times New Roman" w:cs="Times New Roman" w:hint="default"/>
          <w:lang w:val="en-US" w:eastAsia="zh-CN"/>
        </w:rPr>
        <w:t>，</w:t>
      </w:r>
      <w:r>
        <w:rPr>
          <w:rFonts w:ascii="Times New Roman" w:hAnsi="Times New Roman" w:cs="Times New Roman" w:hint="eastAsia"/>
          <w:lang w:val="en-US" w:eastAsia="zh-CN"/>
        </w:rPr>
        <w:t>______”</w:t>
      </w:r>
      <w:r>
        <w:rPr>
          <w:rFonts w:ascii="Times New Roman" w:eastAsia="宋体" w:hAnsi="Times New Roman" w:cs="Times New Roman" w:hint="default"/>
          <w:lang w:val="en-US" w:eastAsia="zh-CN"/>
        </w:rPr>
        <w:t>名句，鼓励学生们在冲刺阶段要不懈努力，坚持到最后。</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三、语言文字运用</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20分</w:t>
      </w:r>
      <w:r>
        <w:rPr>
          <w:rFonts w:ascii="Times New Roman" w:hAnsi="Times New Roman" w:cs="Times New Roman" w:hint="eastAsia"/>
          <w:b/>
          <w:bCs/>
          <w:sz w:val="24"/>
          <w:szCs w:val="24"/>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语言文字运用Ⅰ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本题共2小题，7分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阅读下面文字，完成18~19题。</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宋体" w:hAnsi="Times New Roman" w:cs="Times New Roman" w:hint="default"/>
          <w:lang w:val="en-US" w:eastAsia="zh-CN"/>
        </w:rPr>
      </w:pPr>
      <w:r>
        <w:rPr>
          <w:rFonts w:ascii="楷体" w:eastAsia="楷体" w:hAnsi="楷体" w:cs="楷体" w:hint="eastAsia"/>
          <w:lang w:val="en-US" w:eastAsia="zh-CN"/>
        </w:rPr>
        <w:t>祁老太爷的生日是八月十三。口中不说，老人的心里却盼望着这一天将与往年的这一天同样的热闹。每年，过了生日便紧跟着过节，即使他正有点小小的不舒服，他也必定挣扎着表示出欢喜与兴奋。在六十岁以后，生日与秋节的联合祝贺几乎成为他的宗教仪式——在这天，他须穿出最心爱的衣服；他须在事前预备好许多小红纸包，包好最近铸出的银角子，分给向他祝寿的小儿；他须极和善的询问亲友们的生活近况，而后按照着他的生活经验逐一的给予鼓励或规劝；他须留神观察，教每一位客人都吃饱，并且检出他所不大喜欢的瓜果或点心给儿童们拿了走。他是老寿星，</w:t>
      </w:r>
      <w:r>
        <w:rPr>
          <w:rFonts w:ascii="楷体" w:eastAsia="楷体" w:hAnsi="楷体" w:cs="楷体" w:hint="eastAsia"/>
          <w:u w:val="single"/>
          <w:lang w:val="en-US" w:eastAsia="zh-CN"/>
        </w:rPr>
        <w:t>所以必须作到老寿星所应有的一切慈善，客气，宽大</w:t>
      </w:r>
      <w:r>
        <w:rPr>
          <w:rFonts w:ascii="楷体" w:eastAsia="楷体" w:hAnsi="楷体" w:cs="楷体" w:hint="eastAsia"/>
          <w:lang w:val="en-US" w:eastAsia="zh-CN"/>
        </w:rPr>
        <w:t>，好免得</w:t>
      </w:r>
      <w:r>
        <w:rPr>
          <w:rFonts w:ascii="楷体" w:eastAsia="楷体" w:hAnsi="楷体" w:cs="楷体" w:hint="eastAsia"/>
          <w:em w:val="dot"/>
          <w:lang w:val="en-US" w:eastAsia="zh-CN"/>
        </w:rPr>
        <w:t>教</w:t>
      </w:r>
      <w:r>
        <w:rPr>
          <w:rFonts w:ascii="楷体" w:eastAsia="楷体" w:hAnsi="楷体" w:cs="楷体" w:hint="eastAsia"/>
          <w:lang w:val="en-US" w:eastAsia="zh-CN"/>
        </w:rPr>
        <w:t>客人们因有所不满而暗中抱怨，以致损了他的寿数。生日一过，他感到疲乏；虽然还表示出他很关心大家怎样过中秋节，而心中却只把它作为生日的尾声，过不过并不太紧要，因为生日是他自己的，过节是大家的事；这一家子，连人口带产业，都是他创造出来的，他理应有点自私。</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18</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下列句子中的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教</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与文中加点的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教</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，意义和用法相同的一项是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3分</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爱其子，择师而教之。</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我且去找一回，若有了便罢，若没有，还要来请教。</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曲罢曾教善才服，妆成每被秋娘妒。</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乡土社会是长老统治，是教化的过程，每一个年长的人都有教化的义务。</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19</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文中画横线部分，若将两处逗号改为顿号，标点符号使用也无误。原文好在哪里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请简要说明。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4分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语言文字运用Ⅱ</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本题共3小题</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13分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阅读下面的文字，完成20~22题。</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1月25日晚，郑钦文2比0战胜资格赛球员雅斯特雷姆斯卡，21岁的她成为继李娜后，第2位闯入大满贯单打决赛的中国女网选手。去年8月，状态不佳的郑钦文无缘蒙特利尔站16强后，有人留言称：实力决定上限，她不具备</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前二十</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水平，短短5个月后，郑钦文就以出色的表现，</w:t>
      </w:r>
      <w:r>
        <w:rPr>
          <w:rFonts w:ascii="Times New Roman" w:eastAsia="楷体" w:hAnsi="Times New Roman" w:cs="Times New Roman" w:hint="default"/>
          <w:u w:val="single"/>
          <w:lang w:val="en-US" w:eastAsia="zh-CN"/>
        </w:rPr>
        <w:t xml:space="preserve">   ①</w:t>
      </w:r>
      <w:r>
        <w:rPr>
          <w:rFonts w:ascii="Times New Roman" w:eastAsia="楷体" w:hAnsi="Times New Roman" w:cs="Times New Roman" w:hint="eastAsia"/>
          <w:u w:val="single"/>
          <w:lang w:val="en-US" w:eastAsia="zh-CN"/>
        </w:rPr>
        <w:t xml:space="preserve">   </w:t>
      </w:r>
      <w:r>
        <w:rPr>
          <w:rFonts w:ascii="Times New Roman" w:eastAsia="楷体" w:hAnsi="Times New Roman" w:cs="Times New Roman" w:hint="default"/>
          <w:lang w:val="en-US" w:eastAsia="zh-CN"/>
        </w:rPr>
        <w:t>。举</w:t>
      </w:r>
      <w:r>
        <w:rPr>
          <w:rFonts w:ascii="Times New Roman" w:eastAsia="楷体" w:hAnsi="Times New Roman" w:cs="Times New Roman" w:hint="default"/>
          <w:u w:val="single"/>
          <w:lang w:val="en-US" w:eastAsia="zh-CN"/>
        </w:rPr>
        <w:t>办本届澳大利亚网球公开赛，她不仅获得2024年澳网女单亚军，更让全世界目睹了网球新一代中国运动员的风采。</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【甲】世界体坛历史，</w:t>
      </w:r>
      <w:r>
        <w:rPr>
          <w:rFonts w:ascii="Times New Roman" w:eastAsia="楷体" w:hAnsi="Times New Roman" w:cs="Times New Roman" w:hint="eastAsia"/>
          <w:u w:val="single"/>
          <w:lang w:val="en-US" w:eastAsia="zh-CN"/>
        </w:rPr>
        <w:t xml:space="preserve">   </w:t>
      </w:r>
      <w:r>
        <w:rPr>
          <w:rFonts w:ascii="Times New Roman" w:eastAsia="楷体" w:hAnsi="Times New Roman" w:cs="Times New Roman" w:hint="default"/>
          <w:u w:val="single"/>
          <w:lang w:val="en-US" w:eastAsia="zh-CN"/>
        </w:rPr>
        <w:t>②</w:t>
      </w:r>
      <w:r>
        <w:rPr>
          <w:rFonts w:ascii="Times New Roman" w:eastAsia="楷体" w:hAnsi="Times New Roman" w:cs="Times New Roman" w:hint="eastAsia"/>
          <w:u w:val="single"/>
          <w:lang w:val="en-US" w:eastAsia="zh-CN"/>
        </w:rPr>
        <w:t xml:space="preserve">   </w:t>
      </w:r>
      <w:r>
        <w:rPr>
          <w:rFonts w:ascii="Times New Roman" w:eastAsia="楷体" w:hAnsi="Times New Roman" w:cs="Times New Roman" w:hint="default"/>
          <w:lang w:val="en-US" w:eastAsia="zh-CN"/>
        </w:rPr>
        <w:t>。一套是在强强对话中，老将极力延续霸主梦；另一套是在</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黑马传奇</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中，不断有新人打破固有的体坛秩序。【乙】这两套叙事风格，既碰撞也交融，充分体现出竞技体育不相信眼泪、只相信实力的真相。【丙】所有</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黑马传奇</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的背后都是</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你强我更强</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的艰难博弈，需要全情的投入与付出。【丁】正是因为郑钦文在失败与质疑中选择了坚守与奋斗，才能积蓄足够的实力，最终以晋级的方式</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复仇</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楷体" w:hAnsi="Times New Roman" w:cs="Times New Roman" w:hint="default"/>
          <w:lang w:val="en-US" w:eastAsia="zh-CN"/>
        </w:rPr>
      </w:pPr>
      <w:r>
        <w:rPr>
          <w:rFonts w:ascii="Times New Roman" w:eastAsia="楷体" w:hAnsi="Times New Roman" w:cs="Times New Roman" w:hint="default"/>
          <w:lang w:val="en-US" w:eastAsia="zh-CN"/>
        </w:rPr>
        <w:t>郑钦文在李娜等一代中国网球金花的黄金时代中成长。被鼓舞过的她，也完全明白，站上最高赛场的她，</w:t>
      </w:r>
      <w:r>
        <w:rPr>
          <w:rFonts w:ascii="Times New Roman" w:eastAsia="楷体" w:hAnsi="Times New Roman" w:cs="Times New Roman" w:hint="eastAsia"/>
          <w:u w:val="single"/>
          <w:lang w:val="en-US" w:eastAsia="zh-CN"/>
        </w:rPr>
        <w:t xml:space="preserve">   </w:t>
      </w:r>
      <w:r>
        <w:rPr>
          <w:rFonts w:ascii="Times New Roman" w:eastAsia="楷体" w:hAnsi="Times New Roman" w:cs="Times New Roman" w:hint="default"/>
          <w:u w:val="single"/>
          <w:lang w:val="en-US" w:eastAsia="zh-CN"/>
        </w:rPr>
        <w:t>③</w:t>
      </w:r>
      <w:r>
        <w:rPr>
          <w:rFonts w:ascii="Times New Roman" w:eastAsia="楷体" w:hAnsi="Times New Roman" w:cs="Times New Roman" w:hint="eastAsia"/>
          <w:u w:val="single"/>
          <w:lang w:val="en-US" w:eastAsia="zh-CN"/>
        </w:rPr>
        <w:t xml:space="preserve">   </w:t>
      </w:r>
      <w:r>
        <w:rPr>
          <w:rFonts w:ascii="Times New Roman" w:eastAsia="楷体" w:hAnsi="Times New Roman" w:cs="Times New Roman" w:hint="default"/>
          <w:lang w:val="en-US" w:eastAsia="zh-CN"/>
        </w:rPr>
        <w:t>。</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我想要那些小朋友看到我，发现我不仅是一个好的球员，也是一个很好的人。一个在场外很阳光，很热爱生活的人。我觉得这对年轻一代会是很棒的激励。</w:t>
      </w:r>
      <w:r>
        <w:rPr>
          <w:rFonts w:ascii="Times New Roman" w:eastAsia="楷体" w:hAnsi="Times New Roman" w:cs="Times New Roman" w:hint="eastAsia"/>
          <w:lang w:val="en-US" w:eastAsia="zh-CN"/>
        </w:rPr>
        <w:t>”</w:t>
      </w:r>
      <w:r>
        <w:rPr>
          <w:rFonts w:ascii="Times New Roman" w:eastAsia="楷体" w:hAnsi="Times New Roman" w:cs="Times New Roman" w:hint="default"/>
          <w:lang w:val="en-US" w:eastAsia="zh-CN"/>
        </w:rPr>
        <w:t>郑钦文说。</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20</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千淘万漉虽辛苦，吹尽狂沙始到金</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这两句古语出现的位置，最恰当的是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w:t>
      </w:r>
      <w:r>
        <w:rPr>
          <w:rFonts w:ascii="Times New Roman" w:hAnsi="Times New Roman" w:cs="Times New Roman" w:hint="eastAsia"/>
          <w:lang w:val="en-US" w:eastAsia="zh-CN"/>
        </w:rPr>
        <w:t>）（    ）</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【甲】处</w:t>
      </w:r>
      <w:r>
        <w:rPr>
          <w:rFonts w:ascii="Times New Roman" w:hAnsi="Times New Roman" w:cs="Times New Roman" w:hint="eastAsia"/>
          <w:lang w:val="en-US" w:eastAsia="zh-CN"/>
        </w:rPr>
        <w:tab/>
      </w:r>
      <w:r>
        <w:rPr>
          <w:rFonts w:ascii="Times New Roman" w:eastAsia="宋体" w:hAnsi="Times New Roman" w:cs="Times New Roman" w:hint="default"/>
          <w:lang w:val="en-US" w:eastAsia="zh-CN"/>
        </w:rPr>
        <w:t>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【乙】处</w:t>
      </w:r>
      <w:r>
        <w:rPr>
          <w:rFonts w:ascii="Times New Roman" w:hAnsi="Times New Roman" w:cs="Times New Roman" w:hint="eastAsia"/>
          <w:lang w:val="en-US" w:eastAsia="zh-CN"/>
        </w:rPr>
        <w:tab/>
      </w:r>
      <w:r>
        <w:rPr>
          <w:rFonts w:ascii="Times New Roman" w:hAnsi="Times New Roman" w:cs="Times New Roman" w:hint="eastAsia"/>
          <w:lang w:val="en-US" w:eastAsia="zh-CN"/>
        </w:rPr>
        <w:tab/>
      </w:r>
      <w:r>
        <w:rPr>
          <w:rFonts w:ascii="Times New Roman" w:hAnsi="Times New Roman" w:cs="Times New Roman" w:hint="eastAsia"/>
          <w:lang w:val="en-US" w:eastAsia="zh-CN"/>
        </w:rPr>
        <w:tab/>
      </w: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【丙】处</w:t>
      </w:r>
      <w:r>
        <w:rPr>
          <w:rFonts w:ascii="Times New Roman" w:hAnsi="Times New Roman" w:cs="Times New Roman" w:hint="eastAsia"/>
          <w:lang w:val="en-US" w:eastAsia="zh-CN"/>
        </w:rPr>
        <w:tab/>
      </w:r>
      <w:r>
        <w:rPr>
          <w:rFonts w:ascii="Times New Roman" w:hAnsi="Times New Roman" w:cs="Times New Roman" w:hint="eastAsia"/>
          <w:lang w:val="en-US" w:eastAsia="zh-CN"/>
        </w:rPr>
        <w:tab/>
      </w:r>
      <w:r>
        <w:rPr>
          <w:rFonts w:ascii="Times New Roman" w:hAnsi="Times New Roman" w:cs="Times New Roman" w:hint="eastAsia"/>
          <w:lang w:val="en-US" w:eastAsia="zh-CN"/>
        </w:rPr>
        <w:tab/>
      </w:r>
      <w:r>
        <w:rPr>
          <w:rFonts w:ascii="Times New Roman" w:eastAsia="宋体" w:hAnsi="Times New Roman" w:cs="Times New Roman" w:hint="default"/>
          <w:lang w:val="en-US" w:eastAsia="zh-CN"/>
        </w:rPr>
        <w:t>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【丁】处</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文中划线的部分有病句，请进行修改，使语言表达准确流畅。可增删少量词语，但不得改变原意。</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4分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请在文中横线处补写恰当的语句，使整段文字语意完整连贯，内容贴切，逻辑严密。每处不超过12个字。</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6分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四、写作</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60分</w:t>
      </w:r>
      <w:r>
        <w:rPr>
          <w:rFonts w:ascii="Times New Roman" w:hAnsi="Times New Roman" w:cs="Times New Roman" w:hint="eastAsia"/>
          <w:b/>
          <w:bCs/>
          <w:sz w:val="24"/>
          <w:szCs w:val="24"/>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23</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阅读下面材料，根据要求写一篇文章。</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60分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楷体" w:eastAsia="楷体" w:hAnsi="楷体" w:cs="楷体" w:hint="eastAsia"/>
          <w:lang w:val="en-US" w:eastAsia="zh-CN"/>
        </w:rPr>
      </w:pPr>
      <w:r>
        <w:rPr>
          <w:rFonts w:ascii="楷体" w:eastAsia="楷体" w:hAnsi="楷体" w:cs="楷体" w:hint="eastAsia"/>
          <w:lang w:val="en-US" w:eastAsia="zh-CN"/>
        </w:rPr>
        <w:t>生命，那是自然赠予人类去雕琢的宝石。</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right"/>
        <w:textAlignment w:val="auto"/>
        <w:rPr>
          <w:rFonts w:ascii="楷体" w:eastAsia="楷体" w:hAnsi="楷体" w:cs="楷体" w:hint="eastAsia"/>
          <w:lang w:val="en-US" w:eastAsia="zh-CN"/>
        </w:rPr>
      </w:pPr>
      <w:r>
        <w:rPr>
          <w:rFonts w:ascii="楷体" w:eastAsia="楷体" w:hAnsi="楷体" w:cs="楷体" w:hint="eastAsia"/>
          <w:lang w:val="en-US" w:eastAsia="zh-CN"/>
        </w:rPr>
        <w:t>——诺贝尔</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楷体" w:eastAsia="楷体" w:hAnsi="楷体" w:cs="楷体" w:hint="eastAsia"/>
          <w:lang w:val="en-US" w:eastAsia="zh-CN"/>
        </w:rPr>
      </w:pPr>
      <w:r>
        <w:rPr>
          <w:rFonts w:ascii="楷体" w:eastAsia="楷体" w:hAnsi="楷体" w:cs="楷体" w:hint="eastAsia"/>
          <w:lang w:val="en-US" w:eastAsia="zh-CN"/>
        </w:rPr>
        <w:t>芸芸众生，孰不爱生？爱生之极，进而爱群。</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right"/>
        <w:textAlignment w:val="auto"/>
        <w:rPr>
          <w:rFonts w:ascii="楷体" w:eastAsia="楷体" w:hAnsi="楷体" w:cs="楷体" w:hint="eastAsia"/>
          <w:lang w:val="en-US" w:eastAsia="zh-CN"/>
        </w:rPr>
      </w:pPr>
      <w:r>
        <w:rPr>
          <w:rFonts w:ascii="楷体" w:eastAsia="楷体" w:hAnsi="楷体" w:cs="楷体" w:hint="eastAsia"/>
          <w:lang w:val="en-US" w:eastAsia="zh-CN"/>
        </w:rPr>
        <w:t>——秋瑾</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楷体" w:eastAsia="楷体" w:hAnsi="楷体" w:cs="楷体" w:hint="eastAsia"/>
          <w:lang w:val="en-US" w:eastAsia="zh-CN"/>
        </w:rPr>
      </w:pPr>
      <w:r>
        <w:rPr>
          <w:rFonts w:ascii="楷体" w:eastAsia="楷体" w:hAnsi="楷体" w:cs="楷体" w:hint="eastAsia"/>
          <w:lang w:val="en-US" w:eastAsia="zh-CN"/>
        </w:rPr>
        <w:t>热爱生命是幸福之本，同情生命是道德之本，敬畏生命是信仰之本。</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right"/>
        <w:textAlignment w:val="auto"/>
        <w:rPr>
          <w:rFonts w:ascii="楷体" w:eastAsia="楷体" w:hAnsi="楷体" w:cs="楷体" w:hint="eastAsia"/>
          <w:lang w:val="en-US" w:eastAsia="zh-CN"/>
        </w:rPr>
      </w:pPr>
      <w:r>
        <w:rPr>
          <w:rFonts w:ascii="楷体" w:eastAsia="楷体" w:hAnsi="楷体" w:cs="楷体" w:hint="eastAsia"/>
          <w:lang w:val="en-US" w:eastAsia="zh-CN"/>
        </w:rPr>
        <w:t>——周国平</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学校举办</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呵护生命，绽放生命</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主题论坛，邀请你作为优秀毕业生代表参会并发表演讲。请结合以上材料写一篇演讲稿，体现你的认识与思考。</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确定角度和立意，明确文体，自拟标题，不要套作，不得抄袭，不得泄露个人信息，字数不少于800字。</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eastAsia="宋体" w:hAnsi="Times New Roman" w:cs="Times New Roman" w:hint="default"/>
          <w:b/>
          <w:bCs/>
          <w:sz w:val="32"/>
          <w:szCs w:val="32"/>
          <w:lang w:val="en-US" w:eastAsia="zh-CN"/>
        </w:rPr>
      </w:pPr>
      <w:r>
        <w:rPr>
          <w:rFonts w:ascii="Times New Roman" w:eastAsia="宋体" w:hAnsi="Times New Roman" w:cs="Times New Roman" w:hint="default"/>
          <w:b/>
          <w:bCs/>
          <w:sz w:val="32"/>
          <w:szCs w:val="32"/>
          <w:lang w:val="en-US" w:eastAsia="zh-CN"/>
        </w:rPr>
        <w:t>吉林地区普通高中2023-2024学年度高三年级第四次模拟考试</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center"/>
        <w:textAlignment w:val="auto"/>
        <w:rPr>
          <w:rFonts w:ascii="Times New Roman" w:eastAsia="宋体" w:hAnsi="Times New Roman" w:cs="Times New Roman" w:hint="default"/>
          <w:b/>
          <w:bCs/>
          <w:sz w:val="32"/>
          <w:szCs w:val="32"/>
          <w:lang w:val="en-US" w:eastAsia="zh-CN"/>
        </w:rPr>
      </w:pPr>
      <w:r>
        <w:rPr>
          <w:rFonts w:ascii="Times New Roman" w:eastAsia="宋体" w:hAnsi="Times New Roman" w:cs="Times New Roman" w:hint="default"/>
          <w:b/>
          <w:bCs/>
          <w:sz w:val="32"/>
          <w:szCs w:val="32"/>
          <w:lang w:val="en-US" w:eastAsia="zh-CN"/>
        </w:rPr>
        <w:t>语文试题答案详解</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一、现代文阅读</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35分</w:t>
      </w:r>
      <w:r>
        <w:rPr>
          <w:rFonts w:ascii="Times New Roman" w:hAnsi="Times New Roman" w:cs="Times New Roman" w:hint="eastAsia"/>
          <w:b/>
          <w:bCs/>
          <w:sz w:val="24"/>
          <w:szCs w:val="24"/>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现代文阅读Ⅰ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本题共5小题</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18分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1【答案】B</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【解析】B选项出自材料一第二段，根据对创新能力排名、提升幅度、科研物质条件、科技促进经济社会发展指数排名的表述可得知。A选项出自材料一第一段，</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农作物耕种收综合机械化率达到94%，高于全国20个百分点。</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由这两个数据不能直接得出领跑全国的结论。C选项出于材料一第三段，原文</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增速居全国第9位</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增速</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与选项</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增幅</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，前者指增长速率，后者指增长数额的差距。D选项出自材料一第四段，强加联系，并不能据此得出工作重点是消费品零售。故选B。</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2【答案】B</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【解析】B</w:t>
      </w:r>
      <w:r>
        <w:rPr>
          <w:rFonts w:ascii="宋体" w:eastAsia="宋体" w:hAnsi="宋体" w:cs="宋体" w:hint="eastAsia"/>
          <w:lang w:val="en-US" w:eastAsia="zh-CN"/>
        </w:rPr>
        <w:t>选项范围扩大，出自材料二第二段“诚意展现一个营商环境变优、干部作风变实、投资机会变多的‘好学生’形象”，全方位的优化转变</w:t>
      </w:r>
      <w:r>
        <w:rPr>
          <w:rFonts w:ascii="Times New Roman" w:eastAsia="宋体" w:hAnsi="Times New Roman" w:cs="Times New Roman" w:hint="default"/>
          <w:lang w:val="en-US" w:eastAsia="zh-CN"/>
        </w:rPr>
        <w:t>不成立。A选项出自材料</w:t>
      </w:r>
      <w:r>
        <w:rPr>
          <w:rFonts w:ascii="宋体" w:eastAsia="宋体" w:hAnsi="宋体" w:cs="宋体" w:hint="eastAsia"/>
          <w:lang w:val="en-US" w:eastAsia="zh-CN"/>
        </w:rPr>
        <w:t>一第一段，由“灵活运用互联网思维”“保持‘在网’看评论、促整改”“‘借网’搞宣传、做推介”，“已成为”等词可知。C选项由自材料二第三段“浪漫雪景与民俗体验深度融合，当地百姓开起餐厅和民宿”可知</w:t>
      </w:r>
      <w:r>
        <w:rPr>
          <w:rFonts w:ascii="Times New Roman" w:eastAsia="宋体" w:hAnsi="Times New Roman" w:cs="Times New Roman" w:hint="default"/>
          <w:lang w:val="en-US" w:eastAsia="zh-CN"/>
        </w:rPr>
        <w:t>。D选</w:t>
      </w:r>
      <w:r>
        <w:rPr>
          <w:rFonts w:ascii="宋体" w:eastAsia="宋体" w:hAnsi="宋体" w:cs="宋体" w:hint="eastAsia"/>
          <w:lang w:val="en-US" w:eastAsia="zh-CN"/>
        </w:rPr>
        <w:t>项出自材料二第四段，由“一度强势”“成为经济缺乏</w:t>
      </w:r>
      <w:r>
        <w:rPr>
          <w:rFonts w:ascii="Times New Roman" w:eastAsia="宋体" w:hAnsi="Times New Roman" w:cs="Times New Roman" w:hint="default"/>
          <w:lang w:val="en-US" w:eastAsia="zh-CN"/>
        </w:rPr>
        <w:t>活力的一大原因</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国企深化改革与创新展现出新活力</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可知。故选B。</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3【答案】C</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C选项，材料三指出央企的数量，并罗列企业，形象表现了央企在东北布局中，数量的不足，竞争状态较为充分。A选项，材料从粮食、创新、消费以及2024年树立的目标四方面阐述，结合选段标题，可知正确。B选项先从哈尔滨个例说起，最后谈论东北三省各自依托资源禀赋寻求特色化发展之路的现状，由点及面。D选项第一段为中心论点，其余五段为分论点，可知为总分结构，结合第一段的总述与余下各段的分述可知。故选C。</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4【答案】A</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【解析】A选项做法出自材料一第二自然段，第二段强调技术创新，盘点优势企业，发展吉林特色优势的现代化产业体系，与材料三第二段中对东北地区实体经济优势企业的总结与建议一致。</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B选项做法出自材料一第三段，这里的消费项目与材料三第五段中的公共服务内容并不相符。C选项做法出自材料二第一自然段，这里指的是哈尔滨利用互联网宣传，以网络评论促整改的政府工作模式，与东北内贸货运网络空间并不相符。D选项做法出自材料二第四段，这里指东北旧有的国企自身进行创新改革，材料三的建议是加大央企、国企注入东北三省，改变布局，二者不相符。</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5</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①拓展东北</w:t>
      </w:r>
      <w:r>
        <w:rPr>
          <w:rFonts w:ascii="Times New Roman" w:eastAsia="宋体" w:hAnsi="Times New Roman" w:cs="Times New Roman" w:hint="default"/>
          <w:u w:val="single"/>
          <w:lang w:val="en-US" w:eastAsia="zh-CN"/>
        </w:rPr>
        <w:t>内贸货运网络空间。</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②在</w:t>
      </w:r>
      <w:r>
        <w:rPr>
          <w:rFonts w:ascii="Times New Roman" w:eastAsia="宋体" w:hAnsi="Times New Roman" w:cs="Times New Roman" w:hint="default"/>
          <w:u w:val="single"/>
          <w:lang w:val="en-US" w:eastAsia="zh-CN"/>
        </w:rPr>
        <w:t>重点领域行业</w:t>
      </w:r>
      <w:r>
        <w:rPr>
          <w:rFonts w:ascii="Times New Roman" w:eastAsia="宋体" w:hAnsi="Times New Roman" w:cs="Times New Roman" w:hint="default"/>
          <w:lang w:val="en-US" w:eastAsia="zh-CN"/>
        </w:rPr>
        <w:t>加强布局。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③加强</w:t>
      </w:r>
      <w:r>
        <w:rPr>
          <w:rFonts w:ascii="Times New Roman" w:eastAsia="宋体" w:hAnsi="Times New Roman" w:cs="Times New Roman" w:hint="default"/>
          <w:u w:val="single"/>
          <w:lang w:val="en-US" w:eastAsia="zh-CN"/>
        </w:rPr>
        <w:t>重点城市建设</w:t>
      </w:r>
      <w:r>
        <w:rPr>
          <w:rFonts w:ascii="Times New Roman" w:eastAsia="宋体" w:hAnsi="Times New Roman" w:cs="Times New Roman" w:hint="default"/>
          <w:lang w:val="en-US" w:eastAsia="zh-CN"/>
        </w:rPr>
        <w:t>，打通</w:t>
      </w:r>
      <w:r>
        <w:rPr>
          <w:rFonts w:ascii="Times New Roman" w:eastAsia="宋体" w:hAnsi="Times New Roman" w:cs="Times New Roman" w:hint="default"/>
          <w:u w:val="single"/>
          <w:lang w:val="en-US" w:eastAsia="zh-CN"/>
        </w:rPr>
        <w:t>中韩俄蒙经济走廊</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或建设便捷出海、联络内陆的</w:t>
      </w:r>
      <w:r>
        <w:rPr>
          <w:rFonts w:ascii="Times New Roman" w:eastAsia="宋体" w:hAnsi="Times New Roman" w:cs="Times New Roman" w:hint="default"/>
          <w:u w:val="single"/>
          <w:lang w:val="en-US" w:eastAsia="zh-CN"/>
        </w:rPr>
        <w:t>大通道</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④国资委加大</w:t>
      </w:r>
      <w:r>
        <w:rPr>
          <w:rFonts w:ascii="Times New Roman" w:eastAsia="宋体" w:hAnsi="Times New Roman" w:cs="Times New Roman" w:hint="default"/>
          <w:u w:val="single"/>
          <w:lang w:val="en-US" w:eastAsia="zh-CN"/>
        </w:rPr>
        <w:t>优势资源</w:t>
      </w:r>
      <w:r>
        <w:rPr>
          <w:rFonts w:ascii="Times New Roman" w:eastAsia="宋体" w:hAnsi="Times New Roman" w:cs="Times New Roman" w:hint="default"/>
          <w:lang w:val="en-US" w:eastAsia="zh-CN"/>
        </w:rPr>
        <w:t>的布局和注入，体现国企、央企的责任担当。</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⑤强化</w:t>
      </w:r>
      <w:r>
        <w:rPr>
          <w:rFonts w:ascii="Times New Roman" w:eastAsia="宋体" w:hAnsi="Times New Roman" w:cs="Times New Roman" w:hint="default"/>
          <w:u w:val="single"/>
          <w:lang w:val="en-US" w:eastAsia="zh-CN"/>
        </w:rPr>
        <w:t>公共服务</w:t>
      </w:r>
      <w:r>
        <w:rPr>
          <w:rFonts w:ascii="Times New Roman" w:eastAsia="宋体" w:hAnsi="Times New Roman" w:cs="Times New Roman" w:hint="default"/>
          <w:lang w:val="en-US" w:eastAsia="zh-CN"/>
        </w:rPr>
        <w:t>，并将公共服务与户籍相连接。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【参考答案二】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①</w:t>
      </w:r>
      <w:r>
        <w:rPr>
          <w:rFonts w:ascii="Times New Roman" w:eastAsia="宋体" w:hAnsi="Times New Roman" w:cs="Times New Roman" w:hint="default"/>
          <w:u w:val="single"/>
          <w:lang w:val="en-US" w:eastAsia="zh-CN"/>
        </w:rPr>
        <w:t>自身方面</w:t>
      </w:r>
      <w:r>
        <w:rPr>
          <w:rFonts w:ascii="Times New Roman" w:eastAsia="宋体" w:hAnsi="Times New Roman" w:cs="Times New Roman" w:hint="default"/>
          <w:lang w:val="en-US" w:eastAsia="zh-CN"/>
        </w:rPr>
        <w:t>：发展新的区域性中心城市，逐步提升东北地区的整体发展水平；强化东北地区在包括教育、医疗和养老等在内的公共服务，并将公共服务与户籍相连接。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②</w:t>
      </w:r>
      <w:r>
        <w:rPr>
          <w:rFonts w:ascii="Times New Roman" w:eastAsia="宋体" w:hAnsi="Times New Roman" w:cs="Times New Roman" w:hint="default"/>
          <w:u w:val="single"/>
          <w:lang w:val="en-US" w:eastAsia="zh-CN"/>
        </w:rPr>
        <w:t>全国格局方面</w:t>
      </w:r>
      <w:r>
        <w:rPr>
          <w:rFonts w:ascii="Times New Roman" w:eastAsia="宋体" w:hAnsi="Times New Roman" w:cs="Times New Roman" w:hint="default"/>
          <w:lang w:val="en-US" w:eastAsia="zh-CN"/>
        </w:rPr>
        <w:t>：加强区域之间的横向协作，尤其是东北地区人口的流入地如长三角、珠三角地区与东北地区的对口联系。</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③</w:t>
      </w:r>
      <w:r>
        <w:rPr>
          <w:rFonts w:ascii="Times New Roman" w:eastAsia="宋体" w:hAnsi="Times New Roman" w:cs="Times New Roman" w:hint="default"/>
          <w:u w:val="single"/>
          <w:lang w:val="en-US" w:eastAsia="zh-CN"/>
        </w:rPr>
        <w:t>国际格局方面</w:t>
      </w:r>
      <w:r>
        <w:rPr>
          <w:rFonts w:ascii="Times New Roman" w:eastAsia="宋体" w:hAnsi="Times New Roman" w:cs="Times New Roman" w:hint="default"/>
          <w:lang w:val="en-US" w:eastAsia="zh-CN"/>
        </w:rPr>
        <w:t>：拓展东北内贸货运网络空间，逐步将东北打造成联通国内东北亚市场双循环的核心枢纽；利用好中心城市的基础条件，打通中韩俄蒙经济走廊，建设便捷出海、联络内陆的大通道。</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【解析】结合题干，学生需要在材料三的建议中，将与材料一与材料二中已经重合的做法，即第二点与第四点删去，将剩下的三点内容按照一定的逻辑顺序，找出角度，分类做法，概括整合答案。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【评分参考】学生思路如</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，每个划线词1分，答满4点得6分；学生思路如</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每答出一点给2分。意思答对即可。如有其他答案，只要言之成理，可酌情给分。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现代文阅读Ⅱ</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本题共4小题，17分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6</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【答案】A</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【解析】A选项，</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奇险壮美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概括不当。从第一段</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一路黄花红叶，蓝天白云。松鼠横穿于路，野雀飞旋在树，鸟鸣泉响，好不快活</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来看，文中燕山自然环境特点为优美明快、生机勃勃。此外，说</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忽见</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领现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两个词包含</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惊喜</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的情感，文本依据不足。</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7</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【答案】D</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【解析】D选项，</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以‘沧桑树’的历史变迁为线索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理解有误，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沧桑树</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只是历史变迁的见证者，而且有关历史变迁的内容也并未贯穿全文。文章的线索应为作者的游踪，即登山的过程。且文中没有</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说明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的表达方式。</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8</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u w:val="single"/>
          <w:lang w:val="en-US" w:eastAsia="zh-CN"/>
        </w:rPr>
      </w:pPr>
      <w:r>
        <w:rPr>
          <w:rFonts w:ascii="Times New Roman" w:eastAsia="宋体" w:hAnsi="Times New Roman" w:cs="Times New Roman" w:hint="default"/>
          <w:lang w:val="en-US" w:eastAsia="zh-CN"/>
        </w:rPr>
        <w:t>①</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表层意</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见证桩</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身带焦痕，但大形还在，依然挺立，表现出</w:t>
      </w:r>
      <w:r>
        <w:rPr>
          <w:rFonts w:ascii="Times New Roman" w:eastAsia="宋体" w:hAnsi="Times New Roman" w:cs="Times New Roman" w:hint="default"/>
          <w:u w:val="single"/>
          <w:lang w:val="en-US" w:eastAsia="zh-CN"/>
        </w:rPr>
        <w:t>历经摧残后的坚强。</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②</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象征义</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见证桩却身带焦痕、依然挺立，</w:t>
      </w:r>
      <w:r>
        <w:rPr>
          <w:rFonts w:ascii="Times New Roman" w:eastAsia="宋体" w:hAnsi="Times New Roman" w:cs="Times New Roman" w:hint="default"/>
          <w:u w:val="single"/>
          <w:lang w:val="en-US" w:eastAsia="zh-CN"/>
        </w:rPr>
        <w:t>暗示</w:t>
      </w:r>
      <w:r>
        <w:rPr>
          <w:rFonts w:ascii="Times New Roman" w:eastAsia="宋体" w:hAnsi="Times New Roman" w:cs="Times New Roman" w:hint="default"/>
          <w:lang w:val="en-US" w:eastAsia="zh-CN"/>
        </w:rPr>
        <w:t>我们民</w:t>
      </w:r>
      <w:r>
        <w:rPr>
          <w:rFonts w:ascii="宋体" w:eastAsia="宋体" w:hAnsi="宋体" w:cs="宋体" w:hint="eastAsia"/>
          <w:lang w:val="en-US" w:eastAsia="zh-CN"/>
        </w:rPr>
        <w:t>族经历的苦难不会被轻易抹去。/</w:t>
      </w:r>
      <w:r>
        <w:rPr>
          <w:rFonts w:ascii="宋体" w:eastAsia="宋体" w:hAnsi="宋体" w:cs="宋体" w:hint="eastAsia"/>
          <w:u w:val="single"/>
          <w:lang w:val="en-US" w:eastAsia="zh-CN"/>
        </w:rPr>
        <w:t>象征着</w:t>
      </w:r>
      <w:r>
        <w:rPr>
          <w:rFonts w:ascii="Times New Roman" w:eastAsia="宋体" w:hAnsi="Times New Roman" w:cs="Times New Roman" w:hint="default"/>
          <w:lang w:val="en-US" w:eastAsia="zh-CN"/>
        </w:rPr>
        <w:t>历经苦难，却</w:t>
      </w:r>
      <w:r>
        <w:rPr>
          <w:rFonts w:ascii="Times New Roman" w:eastAsia="宋体" w:hAnsi="Times New Roman" w:cs="Times New Roman" w:hint="default"/>
          <w:u w:val="single"/>
          <w:lang w:val="en-US" w:eastAsia="zh-CN"/>
        </w:rPr>
        <w:t>坚强不屈的民族精神。</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宋体" w:eastAsia="宋体" w:hAnsi="宋体" w:cs="宋体" w:hint="eastAsia"/>
          <w:lang w:val="en-US" w:eastAsia="zh-CN"/>
        </w:rPr>
      </w:pPr>
      <w:r>
        <w:rPr>
          <w:rFonts w:ascii="Times New Roman" w:eastAsia="宋体" w:hAnsi="Times New Roman" w:cs="Times New Roman" w:hint="default"/>
          <w:lang w:val="en-US" w:eastAsia="zh-CN"/>
        </w:rPr>
        <w:t>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情感义</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表达了作</w:t>
      </w:r>
      <w:r>
        <w:rPr>
          <w:rFonts w:ascii="宋体" w:eastAsia="宋体" w:hAnsi="宋体" w:cs="宋体" w:hint="eastAsia"/>
          <w:lang w:val="en-US" w:eastAsia="zh-CN"/>
        </w:rPr>
        <w:t>者对燕山这片土地沧桑变化的</w:t>
      </w:r>
      <w:r>
        <w:rPr>
          <w:rFonts w:ascii="宋体" w:eastAsia="宋体" w:hAnsi="宋体" w:cs="宋体" w:hint="eastAsia"/>
          <w:u w:val="single"/>
          <w:lang w:val="en-US" w:eastAsia="zh-CN"/>
        </w:rPr>
        <w:t>感慨</w:t>
      </w:r>
      <w:r>
        <w:rPr>
          <w:rFonts w:ascii="宋体" w:eastAsia="宋体" w:hAnsi="宋体" w:cs="宋体" w:hint="eastAsia"/>
          <w:lang w:val="en-US" w:eastAsia="zh-CN"/>
        </w:rPr>
        <w:t>/对历史的</w:t>
      </w:r>
      <w:r>
        <w:rPr>
          <w:rFonts w:ascii="宋体" w:eastAsia="宋体" w:hAnsi="宋体" w:cs="宋体" w:hint="eastAsia"/>
          <w:u w:val="single"/>
          <w:lang w:val="en-US" w:eastAsia="zh-CN"/>
        </w:rPr>
        <w:t>铭记</w:t>
      </w:r>
      <w:r>
        <w:rPr>
          <w:rFonts w:ascii="宋体" w:eastAsia="宋体" w:hAnsi="宋体" w:cs="宋体" w:hint="eastAsia"/>
          <w:lang w:val="en-US" w:eastAsia="zh-CN"/>
        </w:rPr>
        <w:t>，对日寇的</w:t>
      </w:r>
      <w:r>
        <w:rPr>
          <w:rFonts w:ascii="宋体" w:eastAsia="宋体" w:hAnsi="宋体" w:cs="宋体" w:hint="eastAsia"/>
          <w:u w:val="single"/>
          <w:lang w:val="en-US" w:eastAsia="zh-CN"/>
        </w:rPr>
        <w:t>痛恨</w:t>
      </w:r>
      <w:r>
        <w:rPr>
          <w:rFonts w:ascii="宋体" w:eastAsia="宋体" w:hAnsi="宋体" w:cs="宋体" w:hint="eastAsia"/>
          <w:lang w:val="en-US" w:eastAsia="zh-CN"/>
        </w:rPr>
        <w:t>/对坚定民族信仰的</w:t>
      </w:r>
      <w:r>
        <w:rPr>
          <w:rFonts w:ascii="宋体" w:eastAsia="宋体" w:hAnsi="宋体" w:cs="宋体" w:hint="eastAsia"/>
          <w:u w:val="single"/>
          <w:lang w:val="en-US" w:eastAsia="zh-CN"/>
        </w:rPr>
        <w:t>赞美</w:t>
      </w:r>
      <w:r>
        <w:rPr>
          <w:rFonts w:ascii="宋体" w:eastAsia="宋体" w:hAnsi="宋体" w:cs="宋体"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【参考答案二】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①写树桩当下的样子，在风蚀日剥中，只余大形，突出时日已久。</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②写焦痕，正是日本掠夺资源、战火纷飞的历史见证。</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③在荒原乱石中挺立，象征中华儿女不屈的抗战精神。</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④似有所言，是对日本暴行的控诉。也是对建国至今封山育林、休养生息、绿色发展的见证。</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【评分参考】两种思路，均每答出一点给3分。意思答对即可。如有其他答案，只要言之成理，可酌情给分。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9</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红色：①</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内容层面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作者由古树联想到</w:t>
      </w:r>
      <w:r>
        <w:rPr>
          <w:rFonts w:ascii="Times New Roman" w:eastAsia="宋体" w:hAnsi="Times New Roman" w:cs="Times New Roman" w:hint="default"/>
          <w:u w:val="single"/>
          <w:lang w:val="en-US" w:eastAsia="zh-CN"/>
        </w:rPr>
        <w:t>孙永勤</w:t>
      </w:r>
      <w:r>
        <w:rPr>
          <w:rFonts w:ascii="Times New Roman" w:eastAsia="宋体" w:hAnsi="Times New Roman" w:cs="Times New Roman" w:hint="default"/>
          <w:lang w:val="en-US" w:eastAsia="zh-CN"/>
        </w:rPr>
        <w:t>在民族危难之时的抗日救亡行为，体现了红色历史。②</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情感层面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表达了作者对民族英雄的</w:t>
      </w:r>
      <w:r>
        <w:rPr>
          <w:rFonts w:ascii="Times New Roman" w:eastAsia="宋体" w:hAnsi="Times New Roman" w:cs="Times New Roman" w:hint="default"/>
          <w:u w:val="single"/>
          <w:lang w:val="en-US" w:eastAsia="zh-CN"/>
        </w:rPr>
        <w:t>景仰钦佩</w:t>
      </w:r>
      <w:r>
        <w:rPr>
          <w:rFonts w:ascii="Times New Roman" w:eastAsia="宋体" w:hAnsi="Times New Roman" w:cs="Times New Roman" w:hint="default"/>
          <w:lang w:val="en-US" w:eastAsia="zh-CN"/>
        </w:rPr>
        <w:t>之情，是对</w:t>
      </w:r>
      <w:r>
        <w:rPr>
          <w:rFonts w:ascii="Times New Roman" w:eastAsia="宋体" w:hAnsi="Times New Roman" w:cs="Times New Roman" w:hint="default"/>
          <w:u w:val="single"/>
          <w:lang w:val="en-US" w:eastAsia="zh-CN"/>
        </w:rPr>
        <w:t>红色革命精神</w:t>
      </w:r>
      <w:r>
        <w:rPr>
          <w:rFonts w:ascii="Times New Roman" w:eastAsia="宋体" w:hAnsi="Times New Roman" w:cs="Times New Roman" w:hint="default"/>
          <w:lang w:val="en-US" w:eastAsia="zh-CN"/>
        </w:rPr>
        <w:t>的继承。</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绿色：①</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内容层面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文中描写当下大力发展</w:t>
      </w:r>
      <w:r>
        <w:rPr>
          <w:rFonts w:ascii="Times New Roman" w:eastAsia="宋体" w:hAnsi="Times New Roman" w:cs="Times New Roman" w:hint="default"/>
          <w:u w:val="single"/>
          <w:lang w:val="en-US" w:eastAsia="zh-CN"/>
        </w:rPr>
        <w:t>经济林</w:t>
      </w:r>
      <w:r>
        <w:rPr>
          <w:rFonts w:ascii="Times New Roman" w:eastAsia="宋体" w:hAnsi="Times New Roman" w:cs="Times New Roman" w:hint="default"/>
          <w:lang w:val="en-US" w:eastAsia="zh-CN"/>
        </w:rPr>
        <w:t>，燕山</w:t>
      </w:r>
      <w:r>
        <w:rPr>
          <w:rFonts w:ascii="Times New Roman" w:eastAsia="宋体" w:hAnsi="Times New Roman" w:cs="Times New Roman" w:hint="default"/>
          <w:u w:val="single"/>
          <w:lang w:val="en-US" w:eastAsia="zh-CN"/>
        </w:rPr>
        <w:t>林果</w:t>
      </w:r>
      <w:r>
        <w:rPr>
          <w:rFonts w:ascii="Times New Roman" w:eastAsia="宋体" w:hAnsi="Times New Roman" w:cs="Times New Roman" w:hint="default"/>
          <w:lang w:val="en-US" w:eastAsia="zh-CN"/>
        </w:rPr>
        <w:t>丰饶的景象，指出</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后龙风水</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地成为重要</w:t>
      </w:r>
      <w:r>
        <w:rPr>
          <w:rFonts w:ascii="Times New Roman" w:eastAsia="宋体" w:hAnsi="Times New Roman" w:cs="Times New Roman" w:hint="default"/>
          <w:u w:val="single"/>
          <w:lang w:val="en-US" w:eastAsia="zh-CN"/>
        </w:rPr>
        <w:t>水源地</w:t>
      </w:r>
      <w:r>
        <w:rPr>
          <w:rFonts w:ascii="Times New Roman" w:eastAsia="宋体" w:hAnsi="Times New Roman" w:cs="Times New Roman" w:hint="default"/>
          <w:lang w:val="en-US" w:eastAsia="zh-CN"/>
        </w:rPr>
        <w:t>，体现了绿色文明。②</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情感层面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表达了对土地造福百姓的</w:t>
      </w:r>
      <w:r>
        <w:rPr>
          <w:rFonts w:ascii="宋体" w:eastAsia="宋体" w:hAnsi="宋体" w:cs="宋体" w:hint="eastAsia"/>
          <w:u w:val="single"/>
          <w:lang w:val="en-US" w:eastAsia="zh-CN"/>
        </w:rPr>
        <w:t>欣慰</w:t>
      </w:r>
      <w:r>
        <w:rPr>
          <w:rFonts w:ascii="宋体" w:eastAsia="宋体" w:hAnsi="宋体" w:cs="宋体" w:hint="eastAsia"/>
          <w:lang w:val="en-US" w:eastAsia="zh-CN"/>
        </w:rPr>
        <w:t>/对国</w:t>
      </w:r>
      <w:r>
        <w:rPr>
          <w:rFonts w:ascii="Times New Roman" w:eastAsia="宋体" w:hAnsi="Times New Roman" w:cs="Times New Roman" w:hint="default"/>
          <w:lang w:val="en-US" w:eastAsia="zh-CN"/>
        </w:rPr>
        <w:t>家、民族未来的</w:t>
      </w:r>
      <w:r>
        <w:rPr>
          <w:rFonts w:ascii="Times New Roman" w:eastAsia="宋体" w:hAnsi="Times New Roman" w:cs="Times New Roman" w:hint="default"/>
          <w:u w:val="single"/>
          <w:lang w:val="en-US" w:eastAsia="zh-CN"/>
        </w:rPr>
        <w:t>希望与信心</w:t>
      </w:r>
      <w:r>
        <w:rPr>
          <w:rFonts w:ascii="Times New Roman" w:eastAsia="宋体" w:hAnsi="Times New Roman" w:cs="Times New Roman" w:hint="default"/>
          <w:lang w:val="en-US" w:eastAsia="zh-CN"/>
        </w:rPr>
        <w:t>，是对现代</w:t>
      </w:r>
      <w:r>
        <w:rPr>
          <w:rFonts w:ascii="Times New Roman" w:eastAsia="宋体" w:hAnsi="Times New Roman" w:cs="Times New Roman" w:hint="default"/>
          <w:u w:val="single"/>
          <w:lang w:val="en-US" w:eastAsia="zh-CN"/>
        </w:rPr>
        <w:t>绿色生态文明建设</w:t>
      </w:r>
      <w:r>
        <w:rPr>
          <w:rFonts w:ascii="Times New Roman" w:eastAsia="宋体" w:hAnsi="Times New Roman" w:cs="Times New Roman" w:hint="default"/>
          <w:lang w:val="en-US" w:eastAsia="zh-CN"/>
        </w:rPr>
        <w:t>的担当。</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【评分参考】每答出一个方面给3分。其中内容层面划线词有一个即给2分，情感层面1分。意思答对即可。如有其他答案，只要言之成理，可酌情给分。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【解析】注意题干关键词</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中国革命的红色历史</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现代的绿色文明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指向的是作品内容；作家</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红色继承</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绿色担当</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指向的是作者写作目的，或者说是作品的现实意义和价值。</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文章以时间为序，写了沧桑树见证的三个历史阶段：顺治帝入关后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在遵化县选定了自己的龙寝之地，后人称东陵。为使陵寝安宁，东陵以北兴隆境内这两千五百平方公里的山林，就全部划作‘后龙风水’禁地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，抗日战争时期孙永勤</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串联村里的十六位弟兄，拉起一支‘民众军’、自任军长。后接受中国共产党的领导，改称‘抗日救国军’，一直发展到五千多人</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；如今</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这里浅山处大力发展经济林，林果成了农民的主要收入，深山处开辟成国家森林公园，封山育林，涵养水源</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。通过叙写沧桑树所见证的帝王封山、抗日救亡及当下封山育林涵养水源的历史变迁，表达了对燕山这片土地沧桑变化的感慨/对历史的铭记；写抗日英雄孙永勤</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耻为亡国奴，便串联村里的十六位弟兄，拉起一支‘民众军’、自任军长。后接受中国共产党的领导，改称‘抗日救国军’，一直发展到五千多人</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孙永勤在最后一次战斗中，寡不敌众又腿部负伤，被团团包围。最后孙永勤以下七百壮士全部壮烈牺牲</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，通过写孙永勤在民族危难之时的抗日救亡行为，表达对我国历史上以孙永勤为代表的革命英雄的景仰钦佩之情；而如今这里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浅山处大力发展经济林，林果成了农民的主要收入，深山处开辟成国家森林公园，封山育林，涵养水源。全县的高山密林间有大小径流八百条，昔日的‘后龙风水地’已经成了京城的重要水源地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路两边赤、橙、黄、绿，摆满销售和等待外运的核桃、柿子、苹果、山楂，排起两道长长的水果墙，农民的笑意都挂在脸上</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热河，热河，好一片热土。先经过了二百五十四年的皇封冷藏，又经民国三十多年间的军阀混战、外族入侵和国共内战，终于回归于民，现已休养生息出这般模样</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，通过写当下大力发展经济林，燕山林果丰饶，</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后龙风水</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地成为重要水源地，表达了对土地回归百姓、造福百姓的欣慰/对国家、民族未来的希望与信心。</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二、古代诗文阅读</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35分</w:t>
      </w:r>
      <w:r>
        <w:rPr>
          <w:rFonts w:ascii="Times New Roman" w:hAnsi="Times New Roman" w:cs="Times New Roman" w:hint="eastAsia"/>
          <w:b/>
          <w:bCs/>
          <w:sz w:val="24"/>
          <w:szCs w:val="24"/>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文言文阅读</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本题共5小题，20分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10</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【答案】ADF</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【解析】原文：比麦熟，人给路粮遣归，饿死者无几，作丛冢葬之。</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句意：到麦子成熟的时候，按路途远近分发粮食，送流民回家；饿死的人没有几个，富弼将他们集中埋葬在一个大的坟墓。</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比麦熟</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作时间状语，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人</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作主语，故应在A处断开：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饿死者</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作主语，故应在D处断开：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作丛冢葬之</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省略主语富弼，故应在F处断开。故句子应断于ADF。</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【答案】A</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【解析】A</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三处</w:t>
      </w:r>
      <w:r>
        <w:rPr>
          <w:rFonts w:ascii="Times New Roman" w:hAnsi="Times New Roman" w:cs="Times New Roman" w:hint="eastAsia"/>
          <w:lang w:val="en-US" w:eastAsia="zh-CN"/>
        </w:rPr>
        <w:t>错误</w:t>
      </w:r>
      <w:r>
        <w:rPr>
          <w:rFonts w:ascii="Times New Roman" w:eastAsia="宋体" w:hAnsi="Times New Roman" w:cs="Times New Roman" w:hint="default"/>
          <w:lang w:val="en-US" w:eastAsia="zh-CN"/>
        </w:rPr>
        <w:t>。</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仓廪</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，贮藏米谷的仓库</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专为赈济百姓而设立</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错误；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府库</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，指收藏文书财物和兵器的地方，《鸿门宴》中有</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籍吏民，封府库，而待将军</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民仓</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，百姓家的仓库。与下文</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民仓</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含义不同。B</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正确。</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活</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，使动用法：</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蕃</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，使动用法。句意：因为救助得少不足以养活灾民。</w:t>
      </w:r>
      <w:r>
        <w:rPr>
          <w:rFonts w:ascii="宋体" w:eastAsia="宋体" w:hAnsi="宋体" w:cs="宋体" w:hint="eastAsia"/>
          <w:lang w:val="en-US" w:eastAsia="zh-CN"/>
        </w:rPr>
        <w:t>/</w:t>
      </w:r>
      <w:r>
        <w:rPr>
          <w:rFonts w:ascii="Times New Roman" w:eastAsia="宋体" w:hAnsi="Times New Roman" w:cs="Times New Roman" w:hint="default"/>
          <w:lang w:val="en-US" w:eastAsia="zh-CN"/>
        </w:rPr>
        <w:t>又怎么能使我们人口增多、生活安定呢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C</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正确。</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侥幸</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，企求非分；幸运。句意：另外在敖济时往往容易藏污纳垢</w:t>
      </w:r>
      <w:r>
        <w:rPr>
          <w:rFonts w:ascii="宋体" w:eastAsia="宋体" w:hAnsi="宋体" w:cs="宋体" w:hint="eastAsia"/>
          <w:lang w:val="en-US" w:eastAsia="zh-CN"/>
        </w:rPr>
        <w:t>。/希</w:t>
      </w:r>
      <w:r>
        <w:rPr>
          <w:rFonts w:ascii="Times New Roman" w:eastAsia="宋体" w:hAnsi="Times New Roman" w:cs="Times New Roman" w:hint="default"/>
          <w:lang w:val="en-US" w:eastAsia="zh-CN"/>
        </w:rPr>
        <w:t>望祖母刘氏能够幸运保全她的余生。D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正确。</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但</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，只，仅。句意：王安石只知道理财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只希望自己思念的人平安长久，不管相隔千山万水，都可以一起看到明月皎洁美好的样子。故选A。</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【答案】D</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【解析】D</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不过和桑弘羊、孔仅相比还很落后</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错，原文是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其去桑、孔远矣</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，意思是刘晏比汉代理财专家桑弘羊和孔仅好得太多了。故选D。</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13</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山林湖泊中出产的东西，只要是可以帮助人们生存的，听凭流民们自己去拿。</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善于治病的医生，不会等</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病人</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病情危急才医救，善于救灾的人，不会等到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百姓</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必须仰赖救助才救助。</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采分点各一分。利，作名词：</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，帮助；</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听</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，听凭：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擅取</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，自己去拿。</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采分点各一分，句意一分。</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至</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，等到：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危惫</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，危急；省略句。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14</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①富弼发动富民积极捐粮</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1分</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，派遣官吏主管流民事务</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1分</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②刘晏借助官府力量转卖收购灾民货物，确保灾民与官府都受益</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1分</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根据</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使富民等级出米以待之</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分遣寄居闲官往主其事。问健吏募民中曾为吏胥、走隶者，皆倍给其食，令供簿书、给纳、守御之役</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概括：富弼发动富民积极捐粮，派遣官吏主管流民事务。</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根据</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因官之力，转于车处，或官自用，则国计不乏；官多贱出菽，资之樂运，散入村间，下户力农亦能自免阻饥</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概括：刘晏借助官府力量转卖收购灾民货物，确保灾民与官府都受益。</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注意：题干设置筛选范围，</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在赈灾过程中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设置知院官，报告天气及收成情况</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不在其范围。</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【评分参考】答出第1点得2分，答出两点得3分。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参考译文：</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材料一：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富弼治理青州的时候，正值粮食成熟而河朔闹灾荒，老百姓纷纷向东逃荒。富弼认为：从来救济饥荒，大多将流民集中在州县，人数太多，仓库供应不了，分发粥饭时，欺诈蒙骗的事情屡有发生，因此人们多饿死，瘟疫相继而起，这又导致当地居民也染上瘟疫死亡。这个时候，正是春暖时节，田野里有野菜，富弼就在要道上贴出告示，要求饥民分散到村落中，</w:t>
      </w:r>
      <w:r>
        <w:rPr>
          <w:rFonts w:ascii="Times New Roman" w:eastAsia="宋体" w:hAnsi="Times New Roman" w:cs="Times New Roman" w:hint="default"/>
          <w:u w:val="single"/>
          <w:lang w:val="en-US" w:eastAsia="zh-CN"/>
        </w:rPr>
        <w:t>山林湖泊中出产的东西，只要是可以帮助人们生存的，听凭流民们自己去拿。</w:t>
      </w:r>
      <w:r>
        <w:rPr>
          <w:rFonts w:ascii="Times New Roman" w:eastAsia="宋体" w:hAnsi="Times New Roman" w:cs="Times New Roman" w:hint="default"/>
          <w:lang w:val="en-US" w:eastAsia="zh-CN"/>
        </w:rPr>
        <w:t>让富裕的百姓按不同的等级拿出粮食，以便供给流民。百姓重视富弼的命令积极捐粮，粮食大量聚集。富弼派遣寄居青州的官吏到各聚集地主管流民事务，又询问精干的官吏，征募的民众中谁曾担任官吏或差役，都给这些人加倍的供给，让他们负责记录账目、交纳钱粮和守护州城等差事。又借用百姓家的仓库来贮存粮食，与流民约定，粮食每三天支出一次，详尽记录粮食收入与支出的情况，完全和官府的正规流程一样。</w:t>
      </w:r>
      <w:r>
        <w:rPr>
          <w:rFonts w:ascii="Times New Roman" w:eastAsia="宋体" w:hAnsi="Times New Roman" w:cs="Times New Roman" w:hint="default"/>
          <w:u w:val="wave"/>
          <w:lang w:val="en-US" w:eastAsia="zh-CN"/>
        </w:rPr>
        <w:t>到麦子成熟的时候，按路途远近分发粮食，送流民回家；饿死的人没有几个，富弼将他们集中埋葬在一个大的坟墓</w:t>
      </w:r>
      <w:r>
        <w:rPr>
          <w:rFonts w:ascii="Times New Roman" w:eastAsia="宋体" w:hAnsi="Times New Roman" w:cs="Times New Roman" w:hint="default"/>
          <w:lang w:val="en-US" w:eastAsia="zh-CN"/>
        </w:rPr>
        <w:t>。从此，天下流民聚集的地方，大多以青州的做法为榜样。</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材料二：</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刘晏认为君王爱护百姓不在于赏赐的多少，而应当使他们安心于耕耘纺织。在税赋方面，正常的年头公平合理地缴纳，饥荒时则加以减免或用国家的财力来济助。刘晏在各道分别设置知院官，每十天或一个月向朝廷详细报告各州县天气及收成情况。歉收如果有正当的理由，则会计官在催收赋税时，主动下令哪一类谷物可以免税，哪一些人可向官府借贷，能做到各地的百姓没有因为歉收而遭受贫困，各种救灾的措施已报请朝廷并施行了。有人责怪刘晏不直接救济人民，只贱价出售粮食物品给百姓，这种说法其实并不正确。</w:t>
      </w:r>
      <w:r>
        <w:rPr>
          <w:rFonts w:ascii="Times New Roman" w:eastAsia="宋体" w:hAnsi="Times New Roman" w:cs="Times New Roman" w:hint="default"/>
          <w:u w:val="single"/>
          <w:lang w:val="en-US" w:eastAsia="zh-CN"/>
        </w:rPr>
        <w:t>善于治病的医生，不会等病人病情危急才医救，善于救灾的人，不会等到百姓必须仰赖救助才救助</w:t>
      </w:r>
      <w:r>
        <w:rPr>
          <w:rFonts w:ascii="Times New Roman" w:eastAsia="宋体" w:hAnsi="Times New Roman" w:cs="Times New Roman" w:hint="default"/>
          <w:lang w:val="en-US" w:eastAsia="zh-CN"/>
        </w:rPr>
        <w:t>。因为救助得少不足以养活灾民，救助得多就会使国家的财政发生困难，国家的财政一旦出问题又必须征收重税，如此又形成恶性循环。另外，在救济时往往容易藏污纳垢，官吏相互狼狈为奸，有办法的人得的多，真正贫苦需要救济的百姓反而得的很少，即使以严刑峻法来威吓也无法禁止，给国家和百姓造成双重的灾害。发生灾害的地区，所短缺的其实只是粮食而已，其他的产品往往还可维持正常的供应，若能低价将这些产品卖出去，交换其他的货品，借官府的力量转运到丰收的地方，或者由官府自用，这样国家的财用就不会匮乏：再由国家大量低价卖出囤积的谷物，分交运粮的单位，转运到各个缺粮的地区，使真正无力购买粮食的农民能够免除饥荒——这对国家、个人都有好处。</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ind w:firstLine="420" w:firstLineChars="200"/>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刘晏经常说，</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人口增长了，赋税自然水涨船高。</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所以他理财常常是养民为先，可谓是懂得根本的道理。比汉代理财专家桑弘羊和孔仅好得太多了。王安石只知道理财，但实际上没有理财的方法，他也自认为在养民，结果反而祸害了人民，所以比上不如刘晏，比下也不及桑、孔。</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古代诗歌阅读</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本题共2小题，9分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阅读下面这首明诗，完成15~16题。</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15</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【答案】B</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【解析】B项</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一日真千里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指进步速度快，而非</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极言离别速度之快</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这首诗是王阳明在送别友人林汝桓时所作，诗中表达了诗人对友人的鼓励和祝福，同时也表达了自己对学问和人生的看法。在诗中，王阳明认为人人都可以学习尧舜之道，只要努力，都可以达到很高的境界。他肯定了友人林汝桓的进步，同时也表达了自己当年也曾经历过迷茫和困惑，但通过学习和努力，逐渐找到了方向。王阳明在诗中提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万理由来吾具足</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，表达了他对于自己内心世界的自信和满足，认为只要内心具备足够的智慧和修养，就能够理解世间的万理。同时，他也认为《六经》只是学习的阶梯，真正重要的是内心的领悟和修养。最后两句</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山中仅有闲风月，何日扁舟更越溪</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，则表达了诗人对于友人的离别之情，和对未来的向往与祝愿。他希望有一天能够和友人一起乘着小舟，穿越溪流，去尽情享受自然的美好和宁静。</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16</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【参考答案一】</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①</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首联</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学习要树立远大</w:t>
      </w:r>
      <w:r>
        <w:rPr>
          <w:rFonts w:ascii="Times New Roman" w:eastAsia="宋体" w:hAnsi="Times New Roman" w:cs="Times New Roman" w:hint="default"/>
          <w:u w:val="single"/>
          <w:lang w:val="en-US" w:eastAsia="zh-CN"/>
        </w:rPr>
        <w:t>目标</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或：要树立一个</w:t>
      </w:r>
      <w:r>
        <w:rPr>
          <w:rFonts w:ascii="Times New Roman" w:eastAsia="宋体" w:hAnsi="Times New Roman" w:cs="Times New Roman" w:hint="default"/>
          <w:u w:val="single"/>
          <w:lang w:val="en-US" w:eastAsia="zh-CN"/>
        </w:rPr>
        <w:t>榜样</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，由人人都可以学习尧舜之道可知。</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②</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颔联</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学习中会遇到困难，要</w:t>
      </w:r>
      <w:r>
        <w:rPr>
          <w:rFonts w:ascii="Times New Roman" w:eastAsia="宋体" w:hAnsi="Times New Roman" w:cs="Times New Roman" w:hint="default"/>
          <w:u w:val="single"/>
          <w:lang w:val="en-US" w:eastAsia="zh-CN"/>
        </w:rPr>
        <w:t>积极寻求解决问题的方法</w:t>
      </w:r>
      <w:r>
        <w:rPr>
          <w:rFonts w:ascii="Times New Roman" w:eastAsia="宋体" w:hAnsi="Times New Roman" w:cs="Times New Roman" w:hint="default"/>
          <w:lang w:val="en-US" w:eastAsia="zh-CN"/>
        </w:rPr>
        <w:t>。当年他也曾经历过迷茫和困惑。</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 xml:space="preserve"> ③</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颈联</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学习要</w:t>
      </w:r>
      <w:r>
        <w:rPr>
          <w:rFonts w:ascii="Times New Roman" w:eastAsia="宋体" w:hAnsi="Times New Roman" w:cs="Times New Roman" w:hint="default"/>
          <w:u w:val="single"/>
          <w:lang w:val="en-US" w:eastAsia="zh-CN"/>
        </w:rPr>
        <w:t>重视自身思考，不能迷信权威</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或：要形成自己的观点和见解，不能</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尽信书</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。真理和智慧本来就存在于每个人的内心之中，鼓励人们通过内心的力量去寻求真理和智慧。</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④</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颈联</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学习要</w:t>
      </w:r>
      <w:r>
        <w:rPr>
          <w:rFonts w:ascii="Times New Roman" w:eastAsia="宋体" w:hAnsi="Times New Roman" w:cs="Times New Roman" w:hint="default"/>
          <w:u w:val="single"/>
          <w:lang w:val="en-US" w:eastAsia="zh-CN"/>
        </w:rPr>
        <w:t>借助经典</w:t>
      </w:r>
      <w:r>
        <w:rPr>
          <w:rFonts w:ascii="Times New Roman" w:eastAsia="宋体" w:hAnsi="Times New Roman" w:cs="Times New Roman" w:hint="default"/>
          <w:lang w:val="en-US" w:eastAsia="zh-CN"/>
        </w:rPr>
        <w:t>，将《六经》等经典作品作为学习的工具。</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【评分参考】每答出一点给3分。意思答对即可。如有其他答案，只要言之成理，可酌情给分。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三</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名篇名句默写</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本题共1小题，6分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17</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补写出下列句子中的空缺部分。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17</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在明明德</w:t>
      </w:r>
      <w:r>
        <w:rPr>
          <w:rFonts w:ascii="Times New Roman" w:hAnsi="Times New Roman" w:cs="Times New Roman" w:hint="eastAsia"/>
          <w:lang w:val="en-US" w:eastAsia="zh-CN"/>
        </w:rPr>
        <w:t xml:space="preserve">  </w:t>
      </w:r>
      <w:r>
        <w:rPr>
          <w:rFonts w:ascii="Times New Roman" w:eastAsia="宋体" w:hAnsi="Times New Roman" w:cs="Times New Roman" w:hint="default"/>
          <w:lang w:val="en-US" w:eastAsia="zh-CN"/>
        </w:rPr>
        <w:t>在亲民</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扌</w:t>
      </w:r>
      <w:r>
        <w:rPr>
          <w:rFonts w:ascii="Times New Roman" w:hAnsi="Times New Roman" w:cs="Times New Roman" w:hint="eastAsia"/>
          <w:lang w:val="en-US" w:eastAsia="zh-CN"/>
        </w:rPr>
        <w:t xml:space="preserve">  </w:t>
      </w:r>
      <w:r>
        <w:rPr>
          <w:rFonts w:ascii="Times New Roman" w:eastAsia="宋体" w:hAnsi="Times New Roman" w:cs="Times New Roman" w:hint="default"/>
          <w:lang w:val="en-US" w:eastAsia="zh-CN"/>
        </w:rPr>
        <w:t>从金伐鼓下榆关</w:t>
      </w:r>
      <w:r>
        <w:rPr>
          <w:rFonts w:ascii="Times New Roman" w:hAnsi="Times New Roman" w:cs="Times New Roman" w:hint="eastAsia"/>
          <w:lang w:val="en-US" w:eastAsia="zh-CN"/>
        </w:rPr>
        <w:t xml:space="preserve">  </w:t>
      </w:r>
      <w:r>
        <w:rPr>
          <w:rFonts w:ascii="Times New Roman" w:eastAsia="宋体" w:hAnsi="Times New Roman" w:cs="Times New Roman" w:hint="default"/>
          <w:lang w:val="en-US" w:eastAsia="zh-CN"/>
        </w:rPr>
        <w:t>旌旆逶迤碣石间</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【评分参考】每答对一空给1分，有错别字该空不给分。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3</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示例一：锲而舍之朽木不折</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荀子《劝学》</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示例二：锲而不舍金石可镂</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荀子《劝学》</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示例三：有善始者实繁，能克终者盖寡</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魏征《谏太宗十思疏》</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示例四：譬如为山未成一篑</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w:t>
      </w:r>
      <w:r>
        <w:rPr>
          <w:rFonts w:ascii="宋体" w:eastAsia="宋体" w:hAnsi="宋体" w:cs="宋体" w:hint="eastAsia"/>
          <w:lang w:val="en-US" w:eastAsia="zh-CN"/>
        </w:rPr>
        <w:t>论语·十</w:t>
      </w:r>
      <w:r>
        <w:rPr>
          <w:rFonts w:ascii="Times New Roman" w:eastAsia="宋体" w:hAnsi="Times New Roman" w:cs="Times New Roman" w:hint="default"/>
          <w:lang w:val="en-US" w:eastAsia="zh-CN"/>
        </w:rPr>
        <w:t>二章》</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示例五：止，吾止也</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《论语·十二章》</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宋体" w:eastAsia="宋体" w:hAnsi="宋体" w:cs="宋体" w:hint="eastAsia"/>
          <w:lang w:val="en-US" w:eastAsia="zh-CN"/>
        </w:rPr>
      </w:pPr>
      <w:r>
        <w:rPr>
          <w:rFonts w:ascii="宋体" w:eastAsia="宋体" w:hAnsi="宋体" w:cs="宋体"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【评分参考】每答对一空给1分，有错别字该空不给分。如有其他答案，只要符合要求，即可给分。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注意：题干只限制</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古人</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，只要是有出处的、鼓励坚持不懈的古代诗文都可以。示例答案中仅给出高中教材中的部分文句，供老师讲评使用。</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b/>
          <w:bCs/>
          <w:sz w:val="24"/>
          <w:szCs w:val="24"/>
          <w:lang w:val="en-US" w:eastAsia="zh-CN"/>
        </w:rPr>
      </w:pPr>
      <w:r>
        <w:rPr>
          <w:rFonts w:ascii="Times New Roman" w:eastAsia="宋体" w:hAnsi="Times New Roman" w:cs="Times New Roman" w:hint="default"/>
          <w:b/>
          <w:bCs/>
          <w:sz w:val="24"/>
          <w:szCs w:val="24"/>
          <w:lang w:val="en-US" w:eastAsia="zh-CN"/>
        </w:rPr>
        <w:t>三、语言文字运用</w:t>
      </w:r>
      <w:r>
        <w:rPr>
          <w:rFonts w:ascii="Times New Roman" w:hAnsi="Times New Roman" w:cs="Times New Roman" w:hint="eastAsia"/>
          <w:b/>
          <w:bCs/>
          <w:sz w:val="24"/>
          <w:szCs w:val="24"/>
          <w:lang w:val="en-US" w:eastAsia="zh-CN"/>
        </w:rPr>
        <w:t>（</w:t>
      </w:r>
      <w:r>
        <w:rPr>
          <w:rFonts w:ascii="Times New Roman" w:eastAsia="宋体" w:hAnsi="Times New Roman" w:cs="Times New Roman" w:hint="default"/>
          <w:b/>
          <w:bCs/>
          <w:sz w:val="24"/>
          <w:szCs w:val="24"/>
          <w:lang w:val="en-US" w:eastAsia="zh-CN"/>
        </w:rPr>
        <w:t>20分</w:t>
      </w:r>
      <w:r>
        <w:rPr>
          <w:rFonts w:ascii="Times New Roman" w:hAnsi="Times New Roman" w:cs="Times New Roman" w:hint="eastAsia"/>
          <w:b/>
          <w:bCs/>
          <w:sz w:val="24"/>
          <w:szCs w:val="24"/>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一</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语言文字运用Ⅰ</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本题共2小题，7分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18</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【答案】C</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【解析】原句中的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教</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是</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使得、让</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，与C项表意及用法相同。A项，</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教</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指教导，出自《师说》；B项，意为指教。</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请教</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，敬辞，指请求人指教，出自《红楼梦》；D项，指教育。</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教化</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为教育感化，儒家提倡政以体化；教以效化；民以风化，出自《乡土中国》。</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19</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①逗号停顿时间比顿号长，起到了延缓语势的作用，增强了</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必须</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的语意；</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②几个形容词单独成句，起到突出、强调的作用。</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③表现出祁老太爷对自身形象/生日宴/自身寿数的重视。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【评分参考】每答出一点给2分。意思答对即可。如有其他答案，只要言之成理，可酌情给分。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二</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语言文字运用Ⅱ</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本题共3小题，13分</w:t>
      </w:r>
      <w:r>
        <w:rPr>
          <w:rFonts w:ascii="Times New Roman" w:hAnsi="Times New Roman" w:cs="Times New Roman" w:hint="eastAsia"/>
          <w:lang w:val="en-US" w:eastAsia="zh-CN"/>
        </w:rPr>
        <w:t>）</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20</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【答案】D</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【解析】【丁】处前半句强调艰难博弈是过程，需要全情投入与付出，可用</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千淘万漉虽辛苦</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概括，然后用</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吹尽黄沙始到金</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引出结果，坚守、奋斗成就了实力的积累，成就了运动员的晋级，逻辑更连贯。此外，下文中</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才</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与诗句中的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始</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意义相同，关联性更强。</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21</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①在本届澳大利亚网球公开赛上，她不仅获得2024年澳网女单亚军，更让全世界目睹了新一代中国②网球运动员的风采。</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【评分参考】①处改为状语，即给2分；②处</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网球</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放在运动员前，即给2分。其他修改只要未改变原意，不予赋分或扣分。</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22</w:t>
      </w:r>
      <w:r>
        <w:rPr>
          <w:rFonts w:ascii="Times New Roman" w:hAnsi="Times New Roman" w:cs="Times New Roman" w:hint="eastAsia"/>
          <w:lang w:val="en-US" w:eastAsia="zh-CN"/>
        </w:rPr>
        <w:t>．</w:t>
      </w:r>
      <w:r>
        <w:rPr>
          <w:rFonts w:ascii="Times New Roman" w:eastAsia="宋体" w:hAnsi="Times New Roman" w:cs="Times New Roman" w:hint="default"/>
          <w:lang w:val="en-US" w:eastAsia="zh-CN"/>
        </w:rPr>
        <w:t>【参考答案】</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①为自己正名/证明了自己的实力/有力地回击了这种质疑；</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②有两套叙事风格：</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③也想鼓励新一代年轻人。</w:t>
      </w:r>
    </w:p>
    <w:p>
      <w:pPr>
        <w:keepNext w:val="0"/>
        <w:keepLines w:val="0"/>
        <w:pageBreakBefore w:val="0"/>
        <w:widowControl w:val="0"/>
        <w:tabs>
          <w:tab w:val="left" w:pos="2100"/>
        </w:tabs>
        <w:kinsoku/>
        <w:wordWrap/>
        <w:overflowPunct/>
        <w:topLinePunct w:val="0"/>
        <w:autoSpaceDE/>
        <w:autoSpaceDN/>
        <w:bidi w:val="0"/>
        <w:adjustRightInd/>
        <w:snapToGrid/>
        <w:spacing w:line="288" w:lineRule="auto"/>
        <w:jc w:val="left"/>
        <w:textAlignment w:val="auto"/>
        <w:rPr>
          <w:rFonts w:ascii="Times New Roman" w:eastAsia="宋体" w:hAnsi="Times New Roman" w:cs="Times New Roman" w:hint="default"/>
          <w:lang w:val="en-US" w:eastAsia="zh-CN"/>
        </w:rPr>
      </w:pPr>
      <w:r>
        <w:rPr>
          <w:rFonts w:ascii="Times New Roman" w:eastAsia="宋体" w:hAnsi="Times New Roman" w:cs="Times New Roman" w:hint="default"/>
          <w:lang w:val="en-US" w:eastAsia="zh-CN"/>
        </w:rPr>
        <w:t>【评分参考】每答出一点给2分。意思答对即可。如有其他答案，只要言之成理，可酌情给分。</w:t>
      </w:r>
    </w:p>
    <w:sectPr>
      <w:headerReference w:type="default" r:id="rId6"/>
      <w:footerReference w:type="default" r:id="rId7"/>
      <w:pgSz w:w="11906" w:h="16838"/>
      <w:pgMar w:top="907" w:right="1077" w:bottom="1440" w:left="1077" w:header="153" w:footer="0" w:gutter="0"/>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one" w:sz="0" w:space="0" w:color="auto"/>
      </w:pBdr>
      <w:rPr>
        <w:rFonts w:hint="eastAsia"/>
      </w:rPr>
    </w:pPr>
    <w:r>
      <w:drawing>
        <wp:inline distT="0" distB="0" distL="0" distR="0">
          <wp:extent cx="719455" cy="287655"/>
          <wp:effectExtent l="0" t="0" r="4445" b="0"/>
          <wp:docPr id="17161562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202" name="图片 1"/>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0000" cy="288000"/>
                  </a:xfrm>
                  <a:prstGeom prst="rect">
                    <a:avLst/>
                  </a:prstGeom>
                </pic:spPr>
              </pic:pic>
            </a:graphicData>
          </a:graphic>
        </wp:inline>
      </w:drawing>
    </w:r>
    <w:r>
      <w:t xml:space="preserve">  </w:t>
    </w:r>
    <w:r>
      <w:drawing>
        <wp:inline distT="0" distB="0" distL="0" distR="0">
          <wp:extent cx="727075" cy="287655"/>
          <wp:effectExtent l="0" t="0" r="0" b="0"/>
          <wp:docPr id="1" name="图片 1" descr="C:\Users\0\Documents\Tencent Files\804397265\Image\C2C\Image3\$_Z{R_2L8%1DU0RC6ZU7{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0\Documents\Tencent Files\804397265\Image\C2C\Image3\$_Z{R_2L8%1DU0RC6ZU7{4C.png"/>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727200" cy="288000"/>
                  </a:xfrm>
                  <a:prstGeom prst="rect">
                    <a:avLst/>
                  </a:prstGeom>
                  <a:noFill/>
                  <a:ln>
                    <a:noFill/>
                  </a:ln>
                </pic:spPr>
              </pic:pic>
            </a:graphicData>
          </a:graphic>
        </wp:inline>
      </w:drawing>
    </w:r>
    <w:r>
      <w:t xml:space="preserve"> </w:t>
    </w:r>
  </w:p>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3" r:href="rId4"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460FF"/>
    <w:rsid w:val="00054E7B"/>
    <w:rsid w:val="000E4D02"/>
    <w:rsid w:val="000E4FF1"/>
    <w:rsid w:val="001177F3"/>
    <w:rsid w:val="0016238F"/>
    <w:rsid w:val="00171458"/>
    <w:rsid w:val="00173C1D"/>
    <w:rsid w:val="001764C3"/>
    <w:rsid w:val="0018010E"/>
    <w:rsid w:val="00191C29"/>
    <w:rsid w:val="001C63DA"/>
    <w:rsid w:val="001D0C6F"/>
    <w:rsid w:val="00201A7E"/>
    <w:rsid w:val="00204526"/>
    <w:rsid w:val="00221FC9"/>
    <w:rsid w:val="002323D2"/>
    <w:rsid w:val="00244CEF"/>
    <w:rsid w:val="002457C2"/>
    <w:rsid w:val="00245E4D"/>
    <w:rsid w:val="002908F0"/>
    <w:rsid w:val="00294908"/>
    <w:rsid w:val="002A0E5D"/>
    <w:rsid w:val="002A1A21"/>
    <w:rsid w:val="002F06B2"/>
    <w:rsid w:val="003102DB"/>
    <w:rsid w:val="003625C4"/>
    <w:rsid w:val="00373D0A"/>
    <w:rsid w:val="003B1712"/>
    <w:rsid w:val="003C4A95"/>
    <w:rsid w:val="003D0C09"/>
    <w:rsid w:val="004062F6"/>
    <w:rsid w:val="004151FC"/>
    <w:rsid w:val="00430A44"/>
    <w:rsid w:val="00435F83"/>
    <w:rsid w:val="00444A46"/>
    <w:rsid w:val="0046214C"/>
    <w:rsid w:val="0049183B"/>
    <w:rsid w:val="004B44B5"/>
    <w:rsid w:val="004D44FD"/>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16D85"/>
    <w:rsid w:val="00740A09"/>
    <w:rsid w:val="00762E26"/>
    <w:rsid w:val="007706D9"/>
    <w:rsid w:val="008028B5"/>
    <w:rsid w:val="00832EC9"/>
    <w:rsid w:val="008634CD"/>
    <w:rsid w:val="008731FA"/>
    <w:rsid w:val="00880A38"/>
    <w:rsid w:val="00893DD6"/>
    <w:rsid w:val="008D2E94"/>
    <w:rsid w:val="009121D7"/>
    <w:rsid w:val="00974E0F"/>
    <w:rsid w:val="00982128"/>
    <w:rsid w:val="009A27BF"/>
    <w:rsid w:val="009B5666"/>
    <w:rsid w:val="009C4252"/>
    <w:rsid w:val="00A07DF2"/>
    <w:rsid w:val="00A405DB"/>
    <w:rsid w:val="00A46D54"/>
    <w:rsid w:val="00A536B0"/>
    <w:rsid w:val="00AB3EE3"/>
    <w:rsid w:val="00AD4827"/>
    <w:rsid w:val="00AD6B6A"/>
    <w:rsid w:val="00B73811"/>
    <w:rsid w:val="00B80D67"/>
    <w:rsid w:val="00B8100F"/>
    <w:rsid w:val="00B96924"/>
    <w:rsid w:val="00BB50C6"/>
    <w:rsid w:val="00C02815"/>
    <w:rsid w:val="00C02FC6"/>
    <w:rsid w:val="00C13493"/>
    <w:rsid w:val="00C321EB"/>
    <w:rsid w:val="00CA4A07"/>
    <w:rsid w:val="00D51257"/>
    <w:rsid w:val="00D634C2"/>
    <w:rsid w:val="00D756B6"/>
    <w:rsid w:val="00D77F6E"/>
    <w:rsid w:val="00DA0796"/>
    <w:rsid w:val="00DA5448"/>
    <w:rsid w:val="00DB6888"/>
    <w:rsid w:val="00DC061C"/>
    <w:rsid w:val="00DF071B"/>
    <w:rsid w:val="00E22C2C"/>
    <w:rsid w:val="00E63075"/>
    <w:rsid w:val="00E97096"/>
    <w:rsid w:val="00EA0188"/>
    <w:rsid w:val="00EB17B4"/>
    <w:rsid w:val="00ED1550"/>
    <w:rsid w:val="00ED4F9A"/>
    <w:rsid w:val="00EE1A37"/>
    <w:rsid w:val="00F21C80"/>
    <w:rsid w:val="00F24894"/>
    <w:rsid w:val="00F676FD"/>
    <w:rsid w:val="00F72514"/>
    <w:rsid w:val="00FA0944"/>
    <w:rsid w:val="00FA6947"/>
    <w:rsid w:val="00FB34D2"/>
    <w:rsid w:val="00FB4B17"/>
    <w:rsid w:val="00FC5860"/>
    <w:rsid w:val="00FD377B"/>
    <w:rsid w:val="00FF2D79"/>
    <w:rsid w:val="00FF517A"/>
    <w:rsid w:val="03140F30"/>
    <w:rsid w:val="05E4610E"/>
    <w:rsid w:val="0F4B4955"/>
    <w:rsid w:val="177917F5"/>
    <w:rsid w:val="220760CE"/>
    <w:rsid w:val="23217145"/>
    <w:rsid w:val="25E44FE7"/>
    <w:rsid w:val="27E2526A"/>
    <w:rsid w:val="2BAF57AD"/>
    <w:rsid w:val="2F694811"/>
    <w:rsid w:val="31115CA2"/>
    <w:rsid w:val="38016B9E"/>
    <w:rsid w:val="38274566"/>
    <w:rsid w:val="3EF52B92"/>
    <w:rsid w:val="4A8C51EA"/>
    <w:rsid w:val="540974BF"/>
    <w:rsid w:val="54F55125"/>
    <w:rsid w:val="577645CC"/>
    <w:rsid w:val="581D12BE"/>
    <w:rsid w:val="59FC6439"/>
    <w:rsid w:val="634149FD"/>
    <w:rsid w:val="69AA1AD5"/>
    <w:rsid w:val="6B76736A"/>
    <w:rsid w:val="6B7E2587"/>
    <w:rsid w:val="6B9713A8"/>
    <w:rsid w:val="6C530C33"/>
    <w:rsid w:val="6CC307EC"/>
    <w:rsid w:val="722F4CC4"/>
    <w:rsid w:val="78D136E2"/>
    <w:rsid w:val="7A196674"/>
    <w:rsid w:val="7B5C4067"/>
  </w:rsids>
  <w:docVars>
    <w:docVar w:name="commondata" w:val="eyJoZGlkIjoiYTYyYWUxMWE2ZjEwODc4ZjRkMTRjOWJlYTQyNTk3Nz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iPriority="0" w:unhideWhenUsed="0"/>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link w:val="Char"/>
    <w:autoRedefine/>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unhideWhenUsed/>
    <w:qFormat/>
    <w:rPr>
      <w:color w:val="0000FF"/>
      <w:u w:val="single"/>
    </w:rPr>
  </w:style>
  <w:style w:type="character" w:customStyle="1" w:styleId="Char">
    <w:name w:val="页眉 Char"/>
    <w:basedOn w:val="DefaultParagraphFont"/>
    <w:link w:val="Header"/>
    <w:autoRedefine/>
    <w:uiPriority w:val="99"/>
    <w:qFormat/>
    <w:rPr>
      <w:kern w:val="2"/>
      <w:sz w:val="18"/>
      <w:szCs w:val="24"/>
    </w:rPr>
  </w:style>
  <w:style w:type="paragraph" w:styleId="NoSpacing">
    <w:name w:val="No Spacing"/>
    <w:autoRedefine/>
    <w:uiPriority w:val="1"/>
    <w:qFormat/>
    <w:rPr>
      <w:rFonts w:eastAsia="Microsoft YaHei UI" w:asciiTheme="minorHAnsi" w:hAnsiTheme="minorHAnsi" w:cstheme="minorBidi"/>
      <w:sz w:val="22"/>
      <w:szCs w:val="22"/>
      <w:lang w:val="en-US" w:eastAsia="zh-CN" w:bidi="ar-SA"/>
    </w:rPr>
  </w:style>
  <w:style w:type="paragraph" w:styleId="ListParagraph">
    <w:name w:val="List Paragraph"/>
    <w:basedOn w:val="Normal"/>
    <w:autoRedefine/>
    <w:uiPriority w:val="99"/>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EAA04-6617-4335-B44B-156F82629279}">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琦</dc:creator>
  <cp:lastModifiedBy>许芳芳</cp:lastModifiedBy>
  <cp:revision>21</cp:revision>
  <dcterms:created xsi:type="dcterms:W3CDTF">2020-02-26T01:07:00Z</dcterms:created>
  <dcterms:modified xsi:type="dcterms:W3CDTF">2024-05-09T14:00:13Z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