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3.3.0 -->
  <w:body>
    <w:p w:rsidR="00393787" w:rsidRPr="00393787" w:rsidP="00393787">
      <w:pPr>
        <w:adjustRightInd w:val="0"/>
        <w:snapToGrid w:val="0"/>
        <w:spacing w:line="288" w:lineRule="auto"/>
        <w:jc w:val="center"/>
        <w:rPr>
          <w:rFonts w:ascii="宋体" w:eastAsia="宋体" w:hAnsi="宋体" w:hint="eastAsia"/>
          <w:sz w:val="32"/>
        </w:rPr>
      </w:pPr>
      <w:r w:rsidRPr="00393787">
        <w:rPr>
          <w:rFonts w:ascii="宋体" w:eastAsia="宋体" w:hAnsi="宋体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12458700</wp:posOffset>
            </wp:positionH>
            <wp:positionV relativeFrom="topMargin">
              <wp:posOffset>10756900</wp:posOffset>
            </wp:positionV>
            <wp:extent cx="419100" cy="330200"/>
            <wp:wrapNone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3787">
        <w:rPr>
          <w:rFonts w:ascii="宋体" w:eastAsia="宋体" w:hAnsi="宋体"/>
          <w:sz w:val="32"/>
        </w:rPr>
        <w:t>宜荆荆五月高考适应性测</w:t>
      </w:r>
    </w:p>
    <w:p w:rsidR="00393787" w:rsidRPr="00ED4708" w:rsidP="00393787">
      <w:pPr>
        <w:adjustRightInd w:val="0"/>
        <w:snapToGrid w:val="0"/>
        <w:spacing w:line="288" w:lineRule="auto"/>
        <w:jc w:val="center"/>
        <w:rPr>
          <w:rFonts w:ascii="黑体" w:eastAsia="黑体" w:hAnsi="黑体" w:hint="eastAsia"/>
          <w:sz w:val="32"/>
        </w:rPr>
      </w:pPr>
      <w:r w:rsidRPr="00ED4708" w:rsidR="003C2C6A">
        <w:rPr>
          <w:rFonts w:ascii="黑体" w:eastAsia="黑体" w:hAnsi="黑体"/>
          <w:sz w:val="32"/>
        </w:rPr>
        <w:t>语文试题</w:t>
      </w:r>
    </w:p>
    <w:p w:rsidR="00393787" w:rsidP="00393787">
      <w:pPr>
        <w:adjustRightInd w:val="0"/>
        <w:snapToGrid w:val="0"/>
        <w:spacing w:line="288" w:lineRule="auto"/>
        <w:jc w:val="center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命题人：荆州中学</w:t>
      </w:r>
      <w:r>
        <w:rPr>
          <w:rFonts w:ascii="宋体" w:eastAsia="宋体" w:hAnsi="宋体" w:hint="eastAsia"/>
        </w:rPr>
        <w:t xml:space="preserve">    </w:t>
      </w:r>
      <w:r w:rsidRPr="00393787" w:rsidR="003C2C6A">
        <w:rPr>
          <w:rFonts w:ascii="宋体" w:eastAsia="宋体" w:hAnsi="宋体"/>
        </w:rPr>
        <w:t>杨锦瑛</w:t>
      </w:r>
      <w:r>
        <w:rPr>
          <w:rFonts w:ascii="宋体" w:eastAsia="宋体" w:hAnsi="宋体" w:hint="eastAsia"/>
        </w:rPr>
        <w:t xml:space="preserve">  </w:t>
      </w:r>
      <w:r w:rsidRPr="00393787" w:rsidR="003C2C6A">
        <w:rPr>
          <w:rFonts w:ascii="宋体" w:eastAsia="宋体" w:hAnsi="宋体"/>
        </w:rPr>
        <w:t>丁</w:t>
      </w:r>
      <w:r>
        <w:rPr>
          <w:rFonts w:ascii="宋体" w:eastAsia="宋体" w:hAnsi="宋体" w:hint="eastAsia"/>
        </w:rPr>
        <w:t xml:space="preserve"> </w:t>
      </w:r>
      <w:r w:rsidRPr="00393787" w:rsidR="003C2C6A">
        <w:rPr>
          <w:rFonts w:ascii="宋体" w:eastAsia="宋体" w:hAnsi="宋体"/>
        </w:rPr>
        <w:t>丽</w:t>
      </w:r>
      <w:r>
        <w:rPr>
          <w:rFonts w:ascii="宋体" w:eastAsia="宋体" w:hAnsi="宋体" w:hint="eastAsia"/>
        </w:rPr>
        <w:t xml:space="preserve">     </w:t>
      </w:r>
      <w:r w:rsidRPr="00393787" w:rsidR="003C2C6A">
        <w:rPr>
          <w:rFonts w:ascii="宋体" w:eastAsia="宋体" w:hAnsi="宋体"/>
        </w:rPr>
        <w:t>审题人：宜昌一中</w:t>
      </w:r>
      <w:r>
        <w:rPr>
          <w:rFonts w:ascii="宋体" w:eastAsia="宋体" w:hAnsi="宋体" w:hint="eastAsia"/>
        </w:rPr>
        <w:t xml:space="preserve">  </w:t>
      </w:r>
      <w:r w:rsidRPr="00393787" w:rsidR="003C2C6A">
        <w:rPr>
          <w:rFonts w:ascii="宋体" w:eastAsia="宋体" w:hAnsi="宋体"/>
        </w:rPr>
        <w:t>黄</w:t>
      </w:r>
      <w:r>
        <w:rPr>
          <w:rFonts w:ascii="宋体" w:eastAsia="宋体" w:hAnsi="宋体" w:hint="eastAsia"/>
        </w:rPr>
        <w:t xml:space="preserve">  </w:t>
      </w:r>
      <w:r w:rsidRPr="00393787" w:rsidR="003C2C6A">
        <w:rPr>
          <w:rFonts w:ascii="宋体" w:eastAsia="宋体" w:hAnsi="宋体"/>
        </w:rPr>
        <w:t>敏</w:t>
      </w:r>
    </w:p>
    <w:p w:rsidR="00393787" w:rsidRPr="00ED4708" w:rsidP="00393787">
      <w:pPr>
        <w:adjustRightInd w:val="0"/>
        <w:snapToGrid w:val="0"/>
        <w:spacing w:line="288" w:lineRule="auto"/>
        <w:rPr>
          <w:rFonts w:ascii="宋体" w:eastAsia="宋体" w:hAnsi="宋体" w:hint="eastAsia"/>
          <w:b/>
        </w:rPr>
      </w:pPr>
      <w:r w:rsidRPr="00ED4708" w:rsidR="003C2C6A">
        <w:rPr>
          <w:rFonts w:ascii="黑体" w:eastAsia="黑体" w:hAnsi="黑体"/>
        </w:rPr>
        <w:t>一、现代文阅读（35分）</w:t>
        <w:cr/>
      </w:r>
      <w:r w:rsidRPr="00ED4708" w:rsidR="003C2C6A">
        <w:rPr>
          <w:rFonts w:ascii="宋体" w:eastAsia="宋体" w:hAnsi="宋体"/>
          <w:b/>
        </w:rPr>
        <w:t>（一）现代文阅读I（本题共5小题，18分）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阅读下面的文字，完成下面小题。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宇宙是什么？天与地的形状是怎样的？古埃及人设想宇宙像一个箱子，稍凹的箱底是大地，箱盖是天，其形状有人说是圆的，有人说是方的。古巴比伦人认为天像个圆罩，地是个圆形平面。天空之上、地面之下全都被水包围着。天空上有一个天窗，天窗打开，就会下雨。太阳每日沿着天穹东升西落，然后又在夜里通过地下管道再回到东边，而天穹本身是不动的。</w:t>
        <w:cr/>
        <w:t>中国古代的宇宙理论也对天地的形状问题提出了许多不同的看法。这些看法是观测经验的总结，同时又具有一定的思辨色彩。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在中国古代各种宇宙理论中，盖天说最早始于周代，主张“天圆如张盖，地方如棋局”。人们看到头顶上的天很高，而四周的天都在远方同大地接触，很像一个圆盖。为什么要设想地是方的呢？这是因为古人不能上天，也不能入地，人们活动的范围，从根本上说是个二维平面，所以东西南北四个方向比上下两个方向有更重要的意义。《尸子》说“四方上下曰宇”，把四方与上下加以区分，就是这种实际状况的反映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盖天说认为大地不动，天穹旋转，日月星辰则在天穹之上，随天穹旋转。天穹绕本身的一个极点旋转，就像车牯辘绕轴旋转一样。起初人们以为天顶就是天的中心，后来发现北斗星绕不动的北极星旋转，就认为北极星是天的中心。实际上天穹上这个极是地球自转轴正对的一点，所以成为天体周日视运动的不动的极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中国最早的盖天说实质上是天拱地平说、天曲地直说。天圆地方说是中国古代最早的一个宇宙模型，能对某些现象作出某种解释，又符合天尊地卑、天动地静的哲学观念，所以在历史上曾产生过广泛的影响。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由于最初的盖天说不能解释实际问题，所以天圆地方说就逐步演化为“天地双拱”的学说。新的盖天说主张：“天似盖笠，地法覆盘。天地各中高外下。”天穹犹如一个斗笠，大地像一个底朝天倒放着的盘子。《周牌算经》说天穹与大地的中央都比四周高六万里，天与地相距八万里，可见天的曲率与地的曲率相同。这种学说的实质是：天拱地拱，天曲地曲，这在“圆则俱圆”的道路上迈出了可喜的一步，天地也显得比较和谐了。从平直大地到拱形大地，是古代中国人对大地形状认识的一个重大发展，是向球形大地观念前进的过渡形态。对拱形大地的认识，在大海中航行时比较容易获得直观印象。许多生活在地中海流域的古希腊罗马的学者都乘船到过埃及，而生活在黄河流域的中国天文学家，却很少能横渡重洋，直接获得水面弯曲的印象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从平面大地到拱形大地，再往前发展，就必然会得出球形大地的结论。“方则俱方，圆则俱圆”，这既定于由和谐性的一个表现，也是宇宙理论本身的逻辑一致性的要求。广义的方，包括平直的意思；广义的圆，包含球形的形状。天与地一圆一方，一是半个球，一是一块平面，这无论如何是不能说服人的。那么出路是“方则俱方”吗？想象方形的天，这同人的直观完全抵触。想象平面的天吗？平天说证明这条道路也很难走得通。因此出路只有一条：沿着“圆则俱圆”的道路前进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但是，要做到这一点，必须先扫清一个思想障碍——抛弃半个天球的观念，承认天是个完整的球，确立“球则俱球”的原则。这个工作的确有人做了。战国时的慎到就一反半个天球的说法，明确提出“天体如弹丸”，为浑天说提供了一个重要的思想来源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浑天说的主要代表人物是东汉时的张衡。他在《浑天仪》中提出了明确的浑天说观点。他写道：“浑天如鸡子，天体圆如弹丸，地如鸡中黄，孤居于内，天大而地小；天表里有水，天之包地，犹壳之裹黄。天地各乘气而立，载水而浮。”“天盖地”变成了“天包地”。这是一种地心说。他肯定了天球的存在。但这个天球不是正球形，而是椭球形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浑天说的实质是彻底贯彻了“方则俱方，圆则俱圆”的原则，提出了天球套地球的思想，简单讲来就是“球则俱球”。盖天说是上下二维结构，浑天说则是内外三维结构。这就是浑天说的精华所在。这样在人们看来，宇宙就完美和谐了。在这一点上，浑天说的确比盖天说前进了一大步。但浑天说也有一些理论上的困难。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第一，若大地为球形，则水面也应当是球形，可是这同水成平面的直观印象不一致。所以许多浑天说者也不得不承认，虽然大地是球形的，但水面还是平的。这显然是不和谐的。第二，球形大地是个庞然大物，为何能悬在空中？浑天说的核心是球中套球，因此这个问题也就成了浑天说的要害。有的浑天说者就解释说，地球之所以不下落，是因为天球内盛满了水，地球就浮在水上。第三，既然天球的下半部盛满了水，那么天体运转到水平线以下时，就要在水中通过了。太阳是个大火球，怎么能穿水而过？王充就曾提出这个问题：“天行地中，出入水中乎？</w:t>
      </w:r>
      <w:r w:rsidRPr="00ED4708">
        <w:rPr>
          <w:rFonts w:ascii="楷体" w:eastAsia="楷体" w:hAnsi="楷体"/>
        </w:rPr>
        <w:t>”</w:t>
      </w:r>
    </w:p>
    <w:p w:rsidR="00393787" w:rsidRPr="00ED4708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ED4708" w:rsidR="003C2C6A">
        <w:rPr>
          <w:rFonts w:ascii="楷体" w:eastAsia="楷体" w:hAnsi="楷体"/>
        </w:rPr>
        <w:t>浑盖二家进行了长期的争论，总的趋势是浑天说占优势，因为它同天象观测较为一致。汉代的扬雄从盖天说转向浑天说，并提出了“难盖天八事”，生动体现了浑天说的生命力。综观浑盖二家，各有长短。盖天说没有地心说的错误，却否认了大地的运动；浑天说往往承认大地的运动，却又有地心说的味道。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（摘编自林德宏《科学思想史》）</w:t>
      </w:r>
      <w:r>
        <w:rPr>
          <w:rFonts w:ascii="宋体" w:eastAsia="宋体" w:hAnsi="宋体"/>
        </w:rPr>
        <w:cr/>
      </w:r>
      <w:r w:rsidRPr="00393787" w:rsidR="003C2C6A">
        <w:rPr>
          <w:rFonts w:ascii="宋体" w:eastAsia="宋体" w:hAnsi="宋体"/>
        </w:rPr>
        <w:t>1.下列对原文相关内容的理解和分析，不正确的一项是（3分）</w:t>
        <w:cr/>
        <w:t>A.虽然中国古代人们对宇宙有一定的观测经验，但“地是方的”这种认识，却不是观测的直接结果，而是含有主观的设想。</w:t>
        <w:cr/>
        <w:t>B.地球自转轴正对着的北极星是天体周日视运动的不动的极，这种现代科学认识却被盖天说描述成天穹绕北极星旋转。</w:t>
        <w:cr/>
        <w:t>C.“方则俱方”的观点与人的直观相抵触，平天说又难以行得通，因此，对天地的认识也只有“圆则俱圆”一条路可走。</w:t>
        <w:cr/>
        <w:t>D.从总趋势上看，在浑盖二家长期的论争中，浑天说占据了优势，这是其阐述以地球为中心的核心理论的必然结果。</w:t>
        <w:cr/>
        <w:t>2.根据原文内容，下列说法正确的一项是（3分）</w:t>
        <w:cr/>
        <w:t>A.古埃及、古巴比伦对宇宙的认识与中国古代对宇宙的认识既有相似之处，又有本质不同。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B.作为中国古代宇宙模型，天圆地方说符合天尊地卑的哲学观念，具有一定的哲学思辨色彩。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C.《周髀算经》能够计算出天与地有八万里的距离，可见当时的数学运算已经非常发达。</w:t>
      </w:r>
    </w:p>
    <w:p w:rsidR="00393787" w:rsidRPr="00ED4708" w:rsidP="00393787">
      <w:pPr>
        <w:adjustRightInd w:val="0"/>
        <w:snapToGrid w:val="0"/>
        <w:spacing w:line="288" w:lineRule="auto"/>
        <w:rPr>
          <w:rFonts w:ascii="宋体" w:eastAsia="宋体" w:hAnsi="宋体" w:hint="eastAsia"/>
          <w:b/>
        </w:rPr>
      </w:pPr>
      <w:r w:rsidRPr="00393787" w:rsidR="003C2C6A">
        <w:rPr>
          <w:rFonts w:ascii="宋体" w:eastAsia="宋体" w:hAnsi="宋体"/>
        </w:rPr>
        <w:t>D.张衡以鸡蛋为喻，把天比作鸡子，把地比作蛋黄，把日月星辰比作弹丸，非常形象。</w:t>
        <w:cr/>
        <w:t>3.下列各项相关描述与观点关系的分析，不正确的一项是（3分）</w:t>
      </w:r>
      <w:r>
        <w:rPr>
          <w:rFonts w:ascii="宋体" w:eastAsia="宋体" w:hAnsi="宋体"/>
        </w:rPr>
        <w:cr/>
      </w:r>
      <w:r w:rsidRPr="00393787" w:rsidR="003C2C6A">
        <w:rPr>
          <w:rFonts w:ascii="宋体" w:eastAsia="宋体" w:hAnsi="宋体"/>
        </w:rPr>
        <w:t>A.北朝民歌《敕勒歌》中“天似穹庐，笼盖四野”的诗句，能够说明盖天说“天圆如张盖”的观点。</w:t>
        <w:cr/>
        <w:t>B.北京的天坛是圆的，而地坛则是方的。这种现象能够证明盖天说“天圆地方”观念的深远影响。</w:t>
        <w:cr/>
        <w:t>C.近代诗人华蘅芳“经过赤道知冬暖，渐露青山识地圆”的诗句，可直接印证“圆则俱圆”的原则。</w:t>
        <w:cr/>
        <w:t>D.初唐诗人杨炯在《浑天赋》中说：“天如倚盖，地若浮舟。”这两句诗是古代浑天说的形象写照。</w:t>
        <w:cr/>
        <w:t>4.结合原文，下列关于浑天说与盖天说相比前进了一大步的解说，不恰当的一项是（3分）</w:t>
        <w:cr/>
        <w:t>A.盖天说是上下二维结构，浑天说是内外三维结构。</w:t>
        <w:cr/>
        <w:t>B.盖天说认为天盖地，天是半球；浑天说认为天包地，天球套地球。</w:t>
        <w:cr/>
        <w:t>C.盖天说认为大地由直变曲，浑天说认为地球浮在水上。</w:t>
        <w:cr/>
        <w:t>D.盖天说认为大地不动，浑天说认为大地运动。</w:t>
        <w:cr/>
        <w:t>5.在浑天说理论上的三大困难中，第一和第三存在着明显的逻辑悖论，请用“既然</w:t>
      </w:r>
      <w:r>
        <w:rPr>
          <w:rFonts w:ascii="宋体" w:eastAsia="宋体" w:hAnsi="宋体"/>
        </w:rPr>
        <w:t>……</w:t>
      </w:r>
      <w:r>
        <w:rPr>
          <w:rFonts w:ascii="宋体" w:eastAsia="宋体" w:hAnsi="宋体" w:hint="eastAsia"/>
        </w:rPr>
        <w:t>,</w:t>
      </w:r>
      <w:r w:rsidRPr="00393787" w:rsidR="003C2C6A">
        <w:rPr>
          <w:rFonts w:ascii="宋体" w:eastAsia="宋体" w:hAnsi="宋体"/>
        </w:rPr>
        <w:t>那么</w:t>
      </w:r>
      <w:r>
        <w:rPr>
          <w:rFonts w:ascii="宋体" w:eastAsia="宋体" w:hAnsi="宋体"/>
        </w:rPr>
        <w:t>……</w:t>
      </w:r>
      <w:r w:rsidRPr="00393787" w:rsidR="003C2C6A">
        <w:rPr>
          <w:rFonts w:ascii="宋体" w:eastAsia="宋体" w:hAnsi="宋体"/>
        </w:rPr>
        <w:t>，但是</w:t>
      </w:r>
      <w:r>
        <w:rPr>
          <w:rFonts w:ascii="宋体" w:eastAsia="宋体" w:hAnsi="宋体"/>
        </w:rPr>
        <w:t>……</w:t>
      </w:r>
      <w:r w:rsidRPr="00393787" w:rsidR="003C2C6A">
        <w:rPr>
          <w:rFonts w:ascii="宋体" w:eastAsia="宋体" w:hAnsi="宋体"/>
        </w:rPr>
        <w:t>，因此说法不能成立”的句式写出这两个悖论过程。（6分）</w:t>
        <w:cr/>
      </w:r>
      <w:r w:rsidRPr="00ED4708" w:rsidR="003C2C6A">
        <w:rPr>
          <w:rFonts w:ascii="宋体" w:eastAsia="宋体" w:hAnsi="宋体"/>
          <w:b/>
        </w:rPr>
        <w:t>（二）现代文阅读II（本题共4小题，17分）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阅读下面的文字，完成下面小题。</w:t>
      </w:r>
    </w:p>
    <w:p w:rsidR="00393787" w:rsidRPr="009811CF" w:rsidP="00393787">
      <w:pPr>
        <w:adjustRightInd w:val="0"/>
        <w:snapToGrid w:val="0"/>
        <w:spacing w:line="288" w:lineRule="auto"/>
        <w:jc w:val="center"/>
        <w:rPr>
          <w:rFonts w:ascii="黑体" w:eastAsia="黑体" w:hAnsi="黑体" w:hint="eastAsia"/>
        </w:rPr>
      </w:pPr>
      <w:r w:rsidRPr="009811CF" w:rsidR="003C2C6A">
        <w:rPr>
          <w:rFonts w:ascii="黑体" w:eastAsia="黑体" w:hAnsi="黑体"/>
        </w:rPr>
        <w:t>北京雨燕以及行者</w:t>
      </w:r>
    </w:p>
    <w:p w:rsidR="00393787" w:rsidP="00393787">
      <w:pPr>
        <w:adjustRightInd w:val="0"/>
        <w:snapToGrid w:val="0"/>
        <w:spacing w:line="288" w:lineRule="auto"/>
        <w:jc w:val="center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——对理想作家的比喻</w:t>
      </w:r>
    </w:p>
    <w:p w:rsidR="00393787" w:rsidP="00393787">
      <w:pPr>
        <w:adjustRightInd w:val="0"/>
        <w:snapToGrid w:val="0"/>
        <w:spacing w:line="288" w:lineRule="auto"/>
        <w:jc w:val="center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李敬泽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一代一代的北京人都曾抬头看见天上那些鸟——北京雨燕，是唯一以北京命名的野生鸟类。①</w:t>
      </w:r>
      <w:r w:rsidRPr="009811CF" w:rsidR="003C2C6A">
        <w:rPr>
          <w:rFonts w:ascii="楷体" w:eastAsia="楷体" w:hAnsi="楷体"/>
          <w:u w:val="single"/>
        </w:rPr>
        <w:t>它有一个诨号，叫“无脚鸟”，它的四趾只适合抓住高处的树枝或梁木，落到地上既不能走也不能飞</w:t>
      </w:r>
      <w:r w:rsidRPr="009811CF" w:rsidR="003C2C6A">
        <w:rPr>
          <w:rFonts w:ascii="楷体" w:eastAsia="楷体" w:hAnsi="楷体"/>
        </w:rPr>
        <w:t>。它日复一日不停歇地飞，它在飞翔中睡觉，在飞翔中捕食，在飞翔中俯冲下去，掠取大河或大湖中溅起的水滴。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如果让我用一种鸟来形容来比喻我理想中的作家，那就是北京雨燕。北京雨燕把你的目光拉得更远，如果它是一个作家，他就是将天空、飞翔、远方、广阔无垠的世界认定为他的根性和天命。他心怀天下，抗拒着、承担着来自大地之心的引力，不让大地把他拘禁在此时此地、此心此身。这让我想起另一个飞行家，就是齐天大圣、行者悟空。《西游记》第九十八回，唐僧师徒在玉真观歇脚，第二天启程上灵山，金顶大仙要给他们指路，悟空嘴快，说：“不必你送，老孙认得路。”大仙道：“你认得的是云路，当从本路行。</w:t>
      </w:r>
      <w:r w:rsidRPr="009811CF">
        <w:rPr>
          <w:rFonts w:ascii="楷体" w:eastAsia="楷体" w:hAnsi="楷体"/>
        </w:rPr>
        <w:t>”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小时候读《西游记》，总有一个大疑惑，既然目的就是取经，孙悟空一个筋斗飞过去，把经书拎回来交给师父不就得了吗？看到第九十八回，作者才作出了回答，②</w:t>
      </w:r>
      <w:r w:rsidRPr="009811CF" w:rsidR="003C2C6A">
        <w:rPr>
          <w:rFonts w:ascii="楷体" w:eastAsia="楷体" w:hAnsi="楷体"/>
          <w:u w:val="single"/>
        </w:rPr>
        <w:t>飞在天上、走“云路”能解决的问题就不是问题，人之为人的问题是，他必须走“本路”，他无法直接抵达终极，人总是要死的，但日子还得一天一天过，人是在向死而去的一天一天里，在“本路”、在地上的路获得他活着的意义。</w:t>
      </w:r>
      <w:r w:rsidRPr="009811CF" w:rsidR="003C2C6A">
        <w:rPr>
          <w:rFonts w:ascii="楷体" w:eastAsia="楷体" w:hAnsi="楷体"/>
        </w:rPr>
        <w:t>所以，“云路”上取的经不是真经，在大地上用双脚一步一步走过去，在人世的苦、人生的难中走过去，这才算得了真经。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孙悟空，这伟大的行者，他的本性是飞，他也终于学会了落地，学会了在地上一步一步走，走过万里长路而成佛。现在，我心里马上就有了一个像行者那样的作家，他就是杜甫。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年轻时的杜甫是凤凰，心高万仞，壮志凌云，“荡胸生曾云，决眦入归鸟。会当凌绝顶，一览众山小”。那时杜甫二十四岁，壮游山东、河北，“放荡齐赵间，裘马颇清狂”，遥望泰山，他的目光随飞鸟而上，他的心凌绝顶而小天下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这样的速度和激情，这样的一往无前、万里横行的豪气，不是杜甫了，是李白了。杜甫在天宝三载遇到了李白，那一年李白四十四，杜甫三十三。第二年，他们同游齐赵，杜甫写下了《赠李白》：“痛饮狂歌空度日，飞扬跋扈为谁雄。”杜甫写的是李白，也是自己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  <w:u w:val="single"/>
        </w:rPr>
      </w:pPr>
      <w:r w:rsidRPr="009811CF" w:rsidR="003C2C6A">
        <w:rPr>
          <w:rFonts w:ascii="楷体" w:eastAsia="楷体" w:hAnsi="楷体"/>
        </w:rPr>
        <w:t>李白才是真正的、纯粹的北京雨燕。他毕生不落地，他是“无脚鸟”、他是“谪仙人”，他只活在他自己那空阔无边的尺度里。他的伟大，让杜甫、让后来人身不能至、心向往之的高格，就在于他真是不累，真是不牵挂，真是在飞，他在人世、在红尘中如此一意孤行、如此飞扬跋扈放浪轻狂。李白走的一直是“云路”，他一生都在飞。③</w:t>
      </w:r>
      <w:r w:rsidRPr="009811CF" w:rsidR="003C2C6A">
        <w:rPr>
          <w:rFonts w:ascii="楷体" w:eastAsia="楷体" w:hAnsi="楷体"/>
          <w:u w:val="single"/>
        </w:rPr>
        <w:t>杜甫一生都深情地遥望着怀想着李白，他那么爱李白，放不下李白，他爱的其实是他心中那个曾经的自己，那个青春勃发飞在“云路”上的自己。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但一定有一个时刻，生命里的关键时刻，也是中国诗歌和中国精神的一个关键时刻，杜甫忽然想明白了，他不是李白，他做不成李白，他注定要在这泥泞的人间踽踽独行，他的路就是人的“本路”，历经横逆、失败、劳苦，艰辛地为一餐饭、一瓢饮而奔忙，为夜雨中的一把春韭、为人和人的一点温情而感动，“残杯与冷炙，到处潜悲辛”，他卑微到了泥土里。但也就是在泥土与泥泞中，在漫漫长路上，他才看得见“三吏”、看得见“三别”，在生命和生活的根部、底部，在寒冷、逼仄中，他的心贴向别人的心，他的妻子、他的孩子、他的朋友、路上那些陌生的受苦的人们。他成了负重前行的行者，背负起人世的沉重，成了诗歌中的圣人。哪里有什么“飞扬跋扈”，而是一步一步、步步惊心，战栗着喘息着，流淌汗水和泪水，从极度劳顿的身体中提炼出来句子。那是一个行者一个登山者的顿挫喘息，那就是生命之累之艰难苦恨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杜甫之伟大就在于，他竟能把一切提炼为精悍的韵律、提炼为诗。他是中国文学中最伟大的行者，他是第一个走过并且写出“本路”的诗人，第一个直接面对累和喘息的诗人，第一个在累和喘息中为生命唱出意义的诗人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李白是纯粹的雨燕，他的持久魅力也正在这份常人没法模仿、不可企及的纯粹。而杜甫曾经是雨燕，后来落了地，他竟在地上长出了脚，一步一步走过去，这何其难啊，李白和王维那样绝顶的心智都做不到。杜甫身体里的那只雨燕真的飞走了吗？没有，还在，他翱翔于天之高、地之阔、江河万古，然后，他缓缓地落下，落到此时此刻、此人此心。④</w:t>
      </w:r>
      <w:r w:rsidRPr="009811CF" w:rsidR="003C2C6A">
        <w:rPr>
          <w:rFonts w:ascii="楷体" w:eastAsia="楷体" w:hAnsi="楷体"/>
          <w:u w:val="single"/>
        </w:rPr>
        <w:t>杜甫也是雨燕，在绝对的重中依然能轻，在石头缝里望见了明月，他是悲、他是欢，他是穷途末路、他是通达安泰，他能收能放能屈能伸能快能慢，由此，他才能把艰难苦累炼成诗。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当这么谈论杜甫时，我重新想到了曹雪芹。曹雪芹，我说他是雨燕，但他其实同时也是行者。这个人作为作家的横绝古今，正在于他既飞在“云路”上、又走在“本路”上，他的路既是“本路”又是“云路”。《红楼梦》没有写完，实在是一大恨事，我甚至大逆不道地怀疑，《红楼梦》写不完，其实是真的写不下去了，“云路”和“本路”越走越合不到一起，雪芹之死是把自己活活难死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9811CF" w:rsidR="003C2C6A">
        <w:rPr>
          <w:rFonts w:ascii="楷体" w:eastAsia="楷体" w:hAnsi="楷体"/>
        </w:rPr>
        <w:t>当我这么谈论杜甫和曹雪芹时，我心里想的其实是苏东坡，留给你们去想吧，记起你们见过的雨燕、你们遭遇的行者。这些伟大的灵魂，在往昔的日子、现在的日子里一直陪伴着我们，他们是我们的理想作家天上地下的路，他们替我们走过，他们将一直陪伴着我们，指引着我们。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（有删改）</w:t>
      </w:r>
    </w:p>
    <w:p w:rsidR="00393787" w:rsidRPr="009811CF" w:rsidP="00393787">
      <w:pPr>
        <w:adjustRightInd w:val="0"/>
        <w:snapToGrid w:val="0"/>
        <w:spacing w:line="288" w:lineRule="auto"/>
        <w:rPr>
          <w:rFonts w:ascii="宋体" w:eastAsia="宋体" w:hAnsi="宋体" w:hint="eastAsia"/>
          <w:b/>
        </w:rPr>
      </w:pPr>
      <w:r w:rsidRPr="00393787" w:rsidR="003C2C6A">
        <w:rPr>
          <w:rFonts w:ascii="宋体" w:eastAsia="宋体" w:hAnsi="宋体"/>
        </w:rPr>
        <w:t>6.下列对本文相关内容和艺术特色的分析鉴赏，不正确的一项是（3分）</w:t>
        <w:cr/>
        <w:t>A.作者以“雨燕”“行者”比喻他心目中的理想作家，生动形象地展示了李白、杜甫等人的形象和精神风貌。</w:t>
        <w:cr/>
        <w:t>B.“云路”与“本路”分别对应着“雨燕”和“行者”，贯穿了全文，内涵丰富，颇具启发意味。</w:t>
        <w:cr/>
        <w:t>C.作者认为曹雪芹横绝古今，是因为他既走“云路”又走“本路”，这也是《红楼梦》没有写完的原因。</w:t>
        <w:cr/>
        <w:t>D.文章多用整句、短句，使文章语言生动灵活、富有表现力；多处引用诗歌，增强了文章的文化底蕴。</w:t>
        <w:cr/>
        <w:t>7.下列对文中画线句子的理解和分析，不正确的一项是（3分）</w:t>
        <w:cr/>
        <w:t>A.第①处，“无脚鸟”“落到地上既不能走也不能飞”等写出了北京雨燕的特点，为下文写作者心中的作家张本。</w:t>
        <w:cr/>
        <w:t>B.第②处，在此可以看出作者否定作家走“云路”，肯定走“本路”，认为走“本路”才有意义。</w:t>
        <w:cr/>
        <w:t>C.第③处，杜甫对李白的遥望怀想，其实是在怀念当年那个青春勃发、壮志凌云的自己。D.第④处，作者认为杜甫既是“行者”，心中也有“雨燕”，这也是杜甫能把苦难炼成诗的原因。</w:t>
        <w:cr/>
        <w:t>8.请用简述本文的行文思路。（5分）</w:t>
        <w:cr/>
        <w:t>9.作者说“当我这么谈论杜甫和曹雪芹时，我心里想的其实是苏东坡”，可见在作者心里，苏轼既是“行者”也是“雨燕”。请结合文本以及苏轼的人生经历或文学创作进行分析，说一说你对“行者”苏轼和“雨燕”苏轼的理解。（6分）</w:t>
        <w:cr/>
      </w:r>
      <w:r w:rsidRPr="009811CF" w:rsidR="003C2C6A">
        <w:rPr>
          <w:rFonts w:ascii="黑体" w:eastAsia="黑体" w:hAnsi="黑体"/>
        </w:rPr>
        <w:t>二、古代诗文阅读（35分）</w:t>
        <w:cr/>
      </w:r>
      <w:r w:rsidRPr="009811CF" w:rsidR="003C2C6A">
        <w:rPr>
          <w:rFonts w:ascii="宋体" w:eastAsia="宋体" w:hAnsi="宋体"/>
          <w:b/>
        </w:rPr>
        <w:t>（一）文言文阅读（本题共5小题，20分）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阅读下面的文言文，完成下面小题。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黑体" w:eastAsia="黑体" w:hAnsi="黑体" w:hint="eastAsia"/>
        </w:rPr>
      </w:pPr>
      <w:r w:rsidRPr="009811CF" w:rsidR="003C2C6A">
        <w:rPr>
          <w:rFonts w:ascii="黑体" w:eastAsia="黑体" w:hAnsi="黑体"/>
        </w:rPr>
        <w:t>材料一：</w:t>
      </w:r>
    </w:p>
    <w:p w:rsidR="00393787" w:rsidRPr="00823370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823370" w:rsidR="003C2C6A">
        <w:rPr>
          <w:rFonts w:ascii="楷体" w:eastAsia="楷体" w:hAnsi="楷体"/>
        </w:rPr>
        <w:t>子墨子言曰：古者明王圣人所以王天下、正诸侯者，彼其爱民谨忠，利民谨厚，忠信相连，又示之以利，是以终身不</w:t>
      </w:r>
      <w:r w:rsidRPr="00823370" w:rsidR="003C2C6A">
        <w:rPr>
          <w:rFonts w:ascii="楷体" w:eastAsia="楷体" w:hAnsi="楷体"/>
          <w:b/>
          <w:em w:val="dot"/>
        </w:rPr>
        <w:t>餍</w:t>
      </w:r>
      <w:r w:rsidRPr="00823370" w:rsidR="003C2C6A">
        <w:rPr>
          <w:rFonts w:ascii="楷体" w:eastAsia="楷体" w:hAnsi="楷体"/>
        </w:rPr>
        <w:t>，世而不卷。古者明王圣人，其所以王天下、正诸侯者，此也。是故古者圣王制为节用之法，曰：“凡天下群百工，轮车①，陶冶梓匠，使各</w:t>
      </w:r>
      <w:r w:rsidRPr="00823370" w:rsidR="003C2C6A">
        <w:rPr>
          <w:rFonts w:ascii="楷体" w:eastAsia="楷体" w:hAnsi="楷体"/>
          <w:b/>
          <w:em w:val="dot"/>
        </w:rPr>
        <w:t>从事</w:t>
      </w:r>
      <w:r w:rsidRPr="00823370" w:rsidR="003C2C6A">
        <w:rPr>
          <w:rFonts w:ascii="楷体" w:eastAsia="楷体" w:hAnsi="楷体"/>
        </w:rPr>
        <w:t>其所能。”曰：“凡足以奉给民用则止。”诸加费，不加于民利者，圣王弗为。古者圣王制为衣服之法，曰：“冬服之衣，轻且暖，夏服絺络之衣，轻且清，则止。”诸加费，不加于民利者，圣王弗为。古者圣人为猛禽狡兽暴人害民，于是教民以兵行，日带剑，为刺则入，击则断，旁击而不折，此剑之利也。车为服重致远，乘之则安，引之则利，安以不伤人，利以速至，此车之利也。</w:t>
      </w:r>
      <w:r w:rsidRPr="00823370" w:rsidR="003C2C6A">
        <w:rPr>
          <w:rFonts w:ascii="楷体" w:eastAsia="楷体" w:hAnsi="楷体"/>
          <w:u w:val="single"/>
        </w:rPr>
        <w:t>古者圣王为大川广谷之不可济，于是制为舟楫，足以将之则止。</w:t>
      </w:r>
      <w:r w:rsidRPr="00823370" w:rsidR="003C2C6A">
        <w:rPr>
          <w:rFonts w:ascii="楷体" w:eastAsia="楷体" w:hAnsi="楷体"/>
        </w:rPr>
        <w:t>虽上者三公诸侯至，舟楫不易，津人不饰，此舟之利也。</w:t>
      </w:r>
    </w:p>
    <w:p w:rsidR="00393787" w:rsidRPr="00823370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823370" w:rsidR="003C2C6A">
        <w:rPr>
          <w:rFonts w:ascii="楷体" w:eastAsia="楷体" w:hAnsi="楷体"/>
        </w:rPr>
        <w:t>（节选自《墨子·节用》）</w:t>
      </w:r>
    </w:p>
    <w:p w:rsidR="00393787" w:rsidRPr="009811CF" w:rsidP="00393787">
      <w:pPr>
        <w:adjustRightInd w:val="0"/>
        <w:snapToGrid w:val="0"/>
        <w:spacing w:line="288" w:lineRule="auto"/>
        <w:ind w:firstLine="480" w:firstLineChars="200"/>
        <w:rPr>
          <w:rFonts w:ascii="黑体" w:eastAsia="黑体" w:hAnsi="黑体" w:hint="eastAsia"/>
        </w:rPr>
      </w:pPr>
      <w:r w:rsidRPr="009811CF" w:rsidR="003C2C6A">
        <w:rPr>
          <w:rFonts w:ascii="黑体" w:eastAsia="黑体" w:hAnsi="黑体"/>
        </w:rPr>
        <w:t>材料二：</w:t>
      </w:r>
    </w:p>
    <w:p w:rsidR="00393787" w:rsidRPr="00823370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823370" w:rsidR="003C2C6A">
        <w:rPr>
          <w:rFonts w:ascii="楷体" w:eastAsia="楷体" w:hAnsi="楷体"/>
        </w:rPr>
        <w:t>禽滑厘④问于墨子曰：“锦绣絺，将安用之？”墨子曰：“恶！是非吾用务也。古有无文者得之矣，夏禹是也。</w:t>
      </w:r>
      <w:r w:rsidRPr="00823370" w:rsidR="003C2C6A">
        <w:rPr>
          <w:rFonts w:ascii="楷体" w:eastAsia="楷体" w:hAnsi="楷体"/>
          <w:b/>
          <w:em w:val="dot"/>
        </w:rPr>
        <w:t>卑</w:t>
      </w:r>
      <w:r w:rsidRPr="00823370" w:rsidR="003C2C6A">
        <w:rPr>
          <w:rFonts w:ascii="楷体" w:eastAsia="楷体" w:hAnsi="楷体"/>
        </w:rPr>
        <w:t>小宫室，损薄饮食，土阶三等，衣裳细布：当此之时，黻无所用，而务在于完坚。殷之</w:t>
      </w:r>
      <w:r w:rsidRPr="00823370" w:rsidR="003C2C6A">
        <w:rPr>
          <w:rFonts w:ascii="楷体" w:eastAsia="楷体" w:hAnsi="楷体"/>
          <w:b/>
          <w:em w:val="dot"/>
        </w:rPr>
        <w:t>盘庚</w:t>
      </w:r>
      <w:r w:rsidRPr="00823370" w:rsidR="003C2C6A">
        <w:rPr>
          <w:rFonts w:ascii="楷体" w:eastAsia="楷体" w:hAnsi="楷体"/>
        </w:rPr>
        <w:t>，大其先王之室，而改迁于殷，茅茨不剪，采橡不斫，以变天下之视。当此之时，文采之帛，将安所施？</w:t>
      </w:r>
      <w:r w:rsidRPr="00823370" w:rsidR="003C2C6A">
        <w:rPr>
          <w:rFonts w:ascii="楷体" w:eastAsia="楷体" w:hAnsi="楷体"/>
          <w:u w:val="wave"/>
        </w:rPr>
        <w:t>夫品庶非有心也以人主为心苟上不为下恶用之？</w:t>
      </w:r>
      <w:r w:rsidRPr="00823370" w:rsidR="003C2C6A">
        <w:rPr>
          <w:rFonts w:ascii="楷体" w:eastAsia="楷体" w:hAnsi="楷体"/>
        </w:rPr>
        <w:t>二王者以化身先于天下，故化隆于其时，成名于今世也。且夫锦绣絺纻，乱君之所造也，其本皆兴于齐。景公喜奢而忘俭，幸有晏子以俭镌之，然犹几不能胜。夫奢安可穷哉？</w:t>
      </w:r>
      <w:r w:rsidRPr="00823370" w:rsidR="003C2C6A">
        <w:rPr>
          <w:rFonts w:ascii="楷体" w:eastAsia="楷体" w:hAnsi="楷体"/>
          <w:u w:val="single"/>
        </w:rPr>
        <w:t>今当凶年，有欲予子随侯之珠者，曰不得卖也，珍宝而以为饰。</w:t>
      </w:r>
      <w:r w:rsidRPr="00823370" w:rsidR="003C2C6A">
        <w:rPr>
          <w:rFonts w:ascii="楷体" w:eastAsia="楷体" w:hAnsi="楷体"/>
        </w:rPr>
        <w:t>又欲予子一钟粟者，得珠者不得粟，得粟者不得珠。子将何择？”禽滑厘曰：“吾取粟耳，可以救穷。”墨子曰：“诚然，则恶在事夫奢也？长无用，好末淫，非圣人所急也。故食必常饱，然后求美：衣必常暖，然后求丽；居必常安，然后求乐。为可长，行可久，先质而后文，此圣人之务。”禽滑厘曰：“善。”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（节选自《说苑·反质》）</w:t>
      </w:r>
      <w:r>
        <w:rPr>
          <w:rFonts w:ascii="宋体" w:eastAsia="宋体" w:hAnsi="宋体"/>
        </w:rPr>
        <w:cr/>
      </w:r>
      <w:r w:rsidRPr="00393787" w:rsidR="003C2C6A">
        <w:rPr>
          <w:rFonts w:ascii="宋体" w:eastAsia="宋体" w:hAnsi="宋体"/>
        </w:rPr>
        <w:t>［注］①：制皮革的工匠。②：青色的衣服。③絺络：葛布的统称。④禽滑厘：墨子的学生。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10.文中画波浪线的部分有三处需要断句，请用铅笔将答题卡上相应位置的答案标号涂黑。（3分）</w:t>
      </w:r>
    </w:p>
    <w:p w:rsidR="00393787" w:rsidP="00393787">
      <w:pPr>
        <w:adjustRightInd w:val="0"/>
        <w:snapToGrid w:val="0"/>
        <w:spacing w:line="288" w:lineRule="auto"/>
        <w:ind w:firstLine="360" w:firstLineChars="15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夫品庶A非有B心也C以人主为D心E苟上F不为G下H恶I用之？</w:t>
        <w:cr/>
        <w:t>11.下列对文中加点的词语及相关内容的解说，不正确的一项是（3分）</w:t>
        <w:cr/>
        <w:t>A.餍，文中指厌弃、厌恶，与《扬州慢》中“废池乔木，犹厌言兵”的“厌”意思相同。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B.从事，文中指干某项事业，与《五代史伶官传序》中“则遣从事”的“从事”意思不同。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C.卑，本义是位置低下，文中是使动用法，与成语“草管人命”中的“草管”用法相同。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D.盘庚，即《答司马谏议书》“盘庚之迁”中的“盘庚”</w:t>
      </w:r>
      <w:r>
        <w:rPr>
          <w:rFonts w:ascii="宋体" w:eastAsia="宋体" w:hAnsi="宋体"/>
        </w:rPr>
        <w:t>，是商的君王，曾将国都迁到殷</w:t>
      </w:r>
    </w:p>
    <w:p w:rsidR="00393787" w:rsidRPr="00823370" w:rsidP="00393787">
      <w:pPr>
        <w:adjustRightInd w:val="0"/>
        <w:snapToGrid w:val="0"/>
        <w:spacing w:line="288" w:lineRule="auto"/>
        <w:rPr>
          <w:rFonts w:ascii="宋体" w:eastAsia="宋体" w:hAnsi="宋体" w:hint="eastAsia"/>
          <w:b/>
        </w:rPr>
      </w:pPr>
      <w:r w:rsidRPr="00393787" w:rsidR="003C2C6A">
        <w:rPr>
          <w:rFonts w:ascii="宋体" w:eastAsia="宋体" w:hAnsi="宋体"/>
        </w:rPr>
        <w:t>12.下列对材料有关内容的概述，不正确的一项是（3分）</w:t>
        <w:cr/>
        <w:t>A.古代的明王圣人，之所以能称霸天下，匡正诸侯，是因为他们对百姓忠</w:t>
      </w:r>
      <w:r w:rsidRPr="00393787" w:rsidR="003C2C6A">
        <w:rPr>
          <w:rFonts w:ascii="宋体" w:eastAsia="宋体" w:hAnsi="宋体"/>
        </w:rPr>
        <w:t>信有加，而且让百姓看到利之所在。</w:t>
        <w:cr/>
        <w:t>B.墨子认为，圣王下令，让天下的工匠在制造物品时要本着实用的原则，其目的就是不想徒增浪费。</w:t>
        <w:cr/>
        <w:t>C.晏子常用节俭来规劝喜好奢侈的齐景公，但仍然很难制止，由此可见，一旦习惯于奢侈就很难有尽头。</w:t>
        <w:cr/>
        <w:t>D.随侯珠、一钟粟不可兼得时，禽滑厘毅然选择粟米，这可看出他宁愿身处穷困，也不丢失道义。</w:t>
        <w:cr/>
        <w:t>13.把材料中画横线的句子翻译成现代汉语。（8分）</w:t>
        <w:cr/>
        <w:t>（1）古者圣王为大川广谷之不可济，于是制为舟楫，足以将之则止。</w:t>
        <w:cr/>
        <w:t>（2）今当凶年，有欲予子随侯之珠者，曰不得卖也，珍宝而以为饰。</w:t>
        <w:cr/>
        <w:t>14.两则材料都提到了衣服的制作，目的有何不同？请简要分析。（3分）</w:t>
        <w:cr/>
      </w:r>
      <w:r w:rsidRPr="00823370" w:rsidR="003C2C6A">
        <w:rPr>
          <w:rFonts w:ascii="宋体" w:eastAsia="宋体" w:hAnsi="宋体"/>
          <w:b/>
        </w:rPr>
        <w:t>（二）古代诗歌阅读（本题共2小题，9分）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阅读下面这首唐诗，完成下面小题。</w:t>
      </w:r>
    </w:p>
    <w:p w:rsidR="00393787" w:rsidRPr="00823370" w:rsidP="00393787">
      <w:pPr>
        <w:adjustRightInd w:val="0"/>
        <w:snapToGrid w:val="0"/>
        <w:spacing w:line="288" w:lineRule="auto"/>
        <w:jc w:val="center"/>
        <w:rPr>
          <w:rFonts w:ascii="楷体" w:eastAsia="楷体" w:hAnsi="楷体" w:hint="eastAsia"/>
        </w:rPr>
      </w:pPr>
      <w:r w:rsidRPr="00823370" w:rsidR="003C2C6A">
        <w:rPr>
          <w:rFonts w:ascii="黑体" w:eastAsia="黑体" w:hAnsi="黑体"/>
        </w:rPr>
        <w:t>送族弟单父主簿凝摄宋城主簿至郭南月桥却回栖霞山留饮赠之</w:t>
      </w:r>
      <w:r w:rsidRPr="00823370">
        <w:rPr>
          <w:rFonts w:ascii="楷体" w:eastAsia="楷体" w:hAnsi="楷体"/>
        </w:rPr>
        <w:t>①</w:t>
      </w:r>
    </w:p>
    <w:p w:rsidR="00393787" w:rsidRPr="00823370" w:rsidP="00393787">
      <w:pPr>
        <w:adjustRightInd w:val="0"/>
        <w:snapToGrid w:val="0"/>
        <w:spacing w:line="288" w:lineRule="auto"/>
        <w:jc w:val="center"/>
        <w:rPr>
          <w:rFonts w:ascii="楷体" w:eastAsia="楷体" w:hAnsi="楷体" w:hint="eastAsia"/>
        </w:rPr>
      </w:pPr>
      <w:r w:rsidRPr="00823370" w:rsidR="003C2C6A">
        <w:rPr>
          <w:rFonts w:ascii="楷体" w:eastAsia="楷体" w:hAnsi="楷体"/>
        </w:rPr>
        <w:t>李白</w:t>
        <w:cr/>
        <w:t>吾家青萍②剑，操割③有馀闲。</w:t>
      </w:r>
      <w:r w:rsidRPr="00823370">
        <w:rPr>
          <w:rFonts w:ascii="楷体" w:eastAsia="楷体" w:hAnsi="楷体"/>
        </w:rPr>
        <w:cr/>
      </w:r>
      <w:r w:rsidRPr="00823370" w:rsidR="003C2C6A">
        <w:rPr>
          <w:rFonts w:ascii="楷体" w:eastAsia="楷体" w:hAnsi="楷体"/>
        </w:rPr>
        <w:t>往来纠二邑，此去何时还。</w:t>
        <w:cr/>
        <w:t>鞍马月桥南，光辉歧路间。</w:t>
        <w:cr/>
        <w:t>贤豪相追饯，却到栖霞山。</w:t>
        <w:cr/>
        <w:t>群花散芳园，斗酒开离颜。</w:t>
        <w:cr/>
        <w:t>乐酣相顾起，征马无由攀。</w:t>
      </w:r>
    </w:p>
    <w:p w:rsidR="00393787" w:rsidRP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  <w:b/>
        </w:rPr>
      </w:pPr>
      <w:r w:rsidRPr="00823370" w:rsidR="003C2C6A">
        <w:rPr>
          <w:rFonts w:ascii="仿宋" w:eastAsia="仿宋" w:hAnsi="仿宋"/>
        </w:rPr>
        <w:t>【注】①李凝，李白族弟，单父主簿，兼代宋城主簿。本诗作于李白送李凝赴任宋城主簿时。②青萍，古宝剑名。③操割，即操刀割锦。春秋时，郑人子皮想让没有经验的尹何管理自己的采邑，子产对子皮说：“小孩子还不会操刀，就让他去剁肉，他一定会先伤到自己，把贵重的锦缎交给没裁过衣服的人去裁割，他一定会毁了锦缎。”后以此比喻才能太低，不能胜任责任重大的事情。</w:t>
        <w:cr/>
      </w:r>
      <w:r w:rsidRPr="00393787" w:rsidR="003C2C6A">
        <w:rPr>
          <w:rFonts w:ascii="宋体" w:eastAsia="宋体" w:hAnsi="宋体"/>
        </w:rPr>
        <w:t>15.下列对这首诗的理解和赏析，不正确的一项是（3分）</w:t>
        <w:cr/>
        <w:t>A.第一句用“青萍剑”比喻族弟的才能，表示他有足够的才干和能力来胜任新的职务。</w:t>
        <w:cr/>
        <w:t>B.七、八两句写贤士豪杰为李凝追送饯行，一直送到栖霞山，这为后面四句做好铺垫。</w:t>
        <w:cr/>
        <w:t>C.九、十两句写一群人在散发芬芳香气的花园中斗酒，将原本就欢乐的心情推向高潮。</w:t>
        <w:cr/>
        <w:t>D.最后两句写诗人和送行的人群一起开怀畅饮，醉得无法上马离去，可见其为人豪爽。</w:t>
        <w:cr/>
        <w:t>16.本诗有“此去何时还”之问，《梦游天姥吟留别》也有“别君去兮何时还”之问，二者所问内容和表达的情感有何不同？请简要分析。（6分）</w:t>
        <w:cr/>
      </w:r>
      <w:r w:rsidRPr="00823370" w:rsidR="003C2C6A">
        <w:rPr>
          <w:rFonts w:ascii="宋体" w:eastAsia="宋体" w:hAnsi="宋体"/>
          <w:b/>
        </w:rPr>
        <w:t>（三）名篇名句默写（本题共1小题，6分）</w:t>
        <w:cr/>
      </w:r>
      <w:r w:rsidRPr="00393787" w:rsidR="003C2C6A">
        <w:rPr>
          <w:rFonts w:ascii="宋体" w:eastAsia="宋体" w:hAnsi="宋体"/>
        </w:rPr>
        <w:t>17.补写出下列句子中的空缺部分。</w:t>
        <w:cr/>
        <w:t>（1）秦观《鹊桥仙》中赞叹牛郎织女虽一年才可一聚，但其美好却胜过诸多长相厮守的句子是</w:t>
      </w:r>
      <w:r>
        <w:rPr>
          <w:rFonts w:ascii="宋体" w:eastAsia="宋体" w:hAnsi="宋体"/>
        </w:rPr>
        <w:t>“</w:t>
      </w:r>
      <w:r>
        <w:rPr>
          <w:rFonts w:ascii="宋体" w:eastAsia="宋体" w:hAnsi="宋体" w:hint="eastAsia"/>
          <w:u w:val="single"/>
        </w:rPr>
        <w:t xml:space="preserve">             </w:t>
      </w:r>
      <w:r w:rsidRPr="00393787">
        <w:rPr>
          <w:rFonts w:ascii="宋体" w:eastAsia="宋体" w:hAnsi="宋体" w:hint="eastAsia"/>
        </w:rPr>
        <w:t>,</w:t>
      </w:r>
      <w:r>
        <w:rPr>
          <w:rFonts w:ascii="宋体" w:eastAsia="宋体" w:hAnsi="宋体" w:hint="eastAsia"/>
          <w:u w:val="single"/>
        </w:rPr>
        <w:t xml:space="preserve">                </w:t>
      </w:r>
      <w:r w:rsidRPr="00393787" w:rsidR="003C2C6A">
        <w:rPr>
          <w:rFonts w:ascii="宋体" w:eastAsia="宋体" w:hAnsi="宋体"/>
        </w:rPr>
        <w:t>”。</w:t>
        <w:cr/>
        <w:t>（2）《平“语”近人——习近平总书记用典》引用的“政之所兴在顺民心，政之所废在逆民心”这两话，与《谏太宗十思疏》</w:t>
      </w:r>
      <w:r w:rsidR="00823370">
        <w:rPr>
          <w:rFonts w:ascii="宋体" w:eastAsia="宋体" w:hAnsi="宋体"/>
        </w:rPr>
        <w:t>“</w:t>
      </w:r>
      <w:r w:rsidR="00823370">
        <w:rPr>
          <w:rFonts w:ascii="宋体" w:eastAsia="宋体" w:hAnsi="宋体" w:hint="eastAsia"/>
          <w:u w:val="single"/>
        </w:rPr>
        <w:t xml:space="preserve">             </w:t>
      </w:r>
      <w:r w:rsidRPr="00393787" w:rsidR="00823370">
        <w:rPr>
          <w:rFonts w:ascii="宋体" w:eastAsia="宋体" w:hAnsi="宋体" w:hint="eastAsia"/>
        </w:rPr>
        <w:t>,</w:t>
      </w:r>
      <w:r w:rsidR="00823370">
        <w:rPr>
          <w:rFonts w:ascii="宋体" w:eastAsia="宋体" w:hAnsi="宋体" w:hint="eastAsia"/>
          <w:u w:val="single"/>
        </w:rPr>
        <w:t xml:space="preserve">                </w:t>
      </w:r>
      <w:r w:rsidRPr="00393787" w:rsidR="00823370">
        <w:rPr>
          <w:rFonts w:ascii="宋体" w:eastAsia="宋体" w:hAnsi="宋体"/>
        </w:rPr>
        <w:t>”</w:t>
      </w:r>
      <w:r w:rsidRPr="00393787" w:rsidR="003C2C6A">
        <w:rPr>
          <w:rFonts w:ascii="宋体" w:eastAsia="宋体" w:hAnsi="宋体"/>
        </w:rPr>
        <w:t>一样，都说明了人民的重要性。</w:t>
        <w:cr/>
        <w:t>（3）作为中国传统文化中的重要组成部分之一，二十八星宿经常出现在古诗文中。如</w:t>
      </w:r>
      <w:r w:rsidR="00823370">
        <w:rPr>
          <w:rFonts w:ascii="宋体" w:eastAsia="宋体" w:hAnsi="宋体"/>
        </w:rPr>
        <w:t>“</w:t>
      </w:r>
      <w:r w:rsidR="00823370">
        <w:rPr>
          <w:rFonts w:ascii="宋体" w:eastAsia="宋体" w:hAnsi="宋体" w:hint="eastAsia"/>
          <w:u w:val="single"/>
        </w:rPr>
        <w:t xml:space="preserve">             </w:t>
      </w:r>
      <w:r w:rsidRPr="00393787" w:rsidR="00823370">
        <w:rPr>
          <w:rFonts w:ascii="宋体" w:eastAsia="宋体" w:hAnsi="宋体" w:hint="eastAsia"/>
        </w:rPr>
        <w:t>,</w:t>
      </w:r>
      <w:r w:rsidR="00823370">
        <w:rPr>
          <w:rFonts w:ascii="宋体" w:eastAsia="宋体" w:hAnsi="宋体" w:hint="eastAsia"/>
          <w:u w:val="single"/>
        </w:rPr>
        <w:t xml:space="preserve">                </w:t>
      </w:r>
      <w:r w:rsidRPr="00393787" w:rsidR="00823370">
        <w:rPr>
          <w:rFonts w:ascii="宋体" w:eastAsia="宋体" w:hAnsi="宋体"/>
        </w:rPr>
        <w:t>”</w:t>
      </w:r>
      <w:r w:rsidRPr="00393787" w:rsidR="003C2C6A">
        <w:rPr>
          <w:rFonts w:ascii="宋体" w:eastAsia="宋体" w:hAnsi="宋体"/>
        </w:rPr>
        <w:t>。</w:t>
        <w:cr/>
      </w:r>
      <w:r w:rsidRPr="00393787" w:rsidR="003C2C6A">
        <w:rPr>
          <w:rFonts w:ascii="黑体" w:eastAsia="黑体" w:hAnsi="黑体"/>
        </w:rPr>
        <w:t>三、语言文字运用（20分）</w:t>
        <w:cr/>
      </w:r>
      <w:r w:rsidRPr="00393787" w:rsidR="003C2C6A">
        <w:rPr>
          <w:rFonts w:ascii="宋体" w:eastAsia="宋体" w:hAnsi="宋体"/>
          <w:b/>
        </w:rPr>
        <w:t>（一）语言文字运用I（本题共3小题，12分）</w:t>
      </w:r>
    </w:p>
    <w:p w:rsidR="00393787" w:rsidRPr="00393787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393787" w:rsidR="003C2C6A">
        <w:rPr>
          <w:rFonts w:ascii="楷体" w:eastAsia="楷体" w:hAnsi="楷体"/>
        </w:rPr>
        <w:t>似乎在一夜之间，大家都在讨论一款名为ChatGPT的人工智能聊天程序。根据多家媒体引述的调查结果，89％的美国大学生在用ChatGPT写作业——这个数据恐怕是</w:t>
      </w:r>
      <w:r w:rsidRPr="00393787" w:rsidR="003C2C6A">
        <w:rPr>
          <w:rFonts w:ascii="楷体" w:eastAsia="楷体" w:hAnsi="楷体"/>
          <w:u w:val="single"/>
        </w:rPr>
        <w:t>（1）</w:t>
      </w:r>
      <w:r w:rsidRPr="00393787" w:rsidR="003C2C6A">
        <w:rPr>
          <w:rFonts w:ascii="楷体" w:eastAsia="楷体" w:hAnsi="楷体"/>
        </w:rPr>
        <w:t>了，但至少说明该程序在解答问题方面具有显著优势。</w:t>
      </w:r>
    </w:p>
    <w:p w:rsidR="00393787" w:rsidRPr="00393787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393787" w:rsidR="003C2C6A">
        <w:rPr>
          <w:rFonts w:ascii="楷体" w:eastAsia="楷体" w:hAnsi="楷体"/>
        </w:rPr>
        <w:t>对此，一些行业的从业者不乏“本领焦虑”。有人让ChatGPT 写一篇时评，它洋洋洒洒写了几百字，用户评价称“虽然不算特别出彩，但也</w:t>
      </w:r>
      <w:r w:rsidRPr="00393787" w:rsidR="003C2C6A">
        <w:rPr>
          <w:rFonts w:ascii="楷体" w:eastAsia="楷体" w:hAnsi="楷体"/>
          <w:u w:val="single"/>
        </w:rPr>
        <w:t>（2）</w:t>
      </w:r>
      <w:r w:rsidRPr="00393787" w:rsidR="003C2C6A">
        <w:rPr>
          <w:rFonts w:ascii="楷体" w:eastAsia="楷体" w:hAnsi="楷体"/>
        </w:rPr>
        <w:t>”。有自媒体运营者试图让ChatGPT分析某国产车品牌能否打败国外竞品，结果程序输出了一篇有观点和简要论述的分析短文。对于一些大学课程的作业，ChatGPT也能应对自如。</w:t>
      </w:r>
      <w:r w:rsidRPr="00393787" w:rsidR="003C2C6A">
        <w:rPr>
          <w:rFonts w:ascii="楷体" w:eastAsia="楷体" w:hAnsi="楷体"/>
          <w:u w:val="single"/>
        </w:rPr>
        <w:t>①它的出现不得不让人承认：②人工智能虽然能够回答“客观题”，③还可以有模有样地回答一些“主观题”了。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楷体" w:eastAsia="楷体" w:hAnsi="楷体"/>
        </w:rPr>
        <w:t>但是，大可不必就此认定ChatGPT是某些行业的“终结者”。目前，机器对于各类问题的理解，并非真正的“理解”，而是基于海量素材的整理归纳。例如，有人用杜撰的学术概念“镜像等离子规范场”提问，结果发现人工智能不懂装懂地卖弄“学识”。</w:t>
      </w:r>
      <w:r w:rsidRPr="00393787" w:rsidR="003C2C6A">
        <w:rPr>
          <w:rFonts w:ascii="楷体" w:eastAsia="楷体" w:hAnsi="楷体"/>
          <w:u w:val="single"/>
        </w:rPr>
        <w:t>④而在回答一些社会问题时，⑤尽管人工智能输出了看似结构完整的文章，⑥但不少答案充满了“唇不对马嘴”，⑦或者充满了“正确而无用的废话”。</w:t>
      </w:r>
      <w:r w:rsidRPr="00393787" w:rsidR="003C2C6A">
        <w:rPr>
          <w:rFonts w:ascii="楷体" w:eastAsia="楷体" w:hAnsi="楷体"/>
        </w:rPr>
        <w:cr/>
      </w:r>
      <w:r w:rsidRPr="00393787" w:rsidR="003C2C6A">
        <w:rPr>
          <w:rFonts w:ascii="宋体" w:eastAsia="宋体" w:hAnsi="宋体"/>
        </w:rPr>
        <w:t>18.请在文中横线处填入恰当的成语。（2分）</w:t>
        <w:cr/>
        <w:t>19.下列句子中引号用法与文中加点处引号用法相同的一项是（3分）</w:t>
        <w:cr/>
        <w:t>A.这场全方位大考，是对新时代中国的一次全面“体检”。（《在民族复兴的历史丰碑上》）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B.兰考人民的除“三害”斗争达到了高潮。（《县委书记的榜样——焦裕禄》）</w:t>
        <w:cr/>
        <w:t>C.我们可以叫它作中国建筑的“文法”。（《中国建筑的特征》）</w:t>
        <w:cr/>
        <w:t>D.所以她们根本就没有“做”或者“不做”的自由。（《包身工》）</w:t>
        <w:cr/>
        <w:t>20.文段中划线的七个句子中有三处语病，请找出来并进行修改，使语言表达准确流畅，不得改变原意。（6分）</w:t>
        <w:cr/>
        <w:t>（二）语言文字运用II（本题共2小题，8分）</w:t>
      </w:r>
    </w:p>
    <w:p w:rsidR="00393787" w:rsidRPr="00393787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393787" w:rsidR="003C2C6A">
        <w:rPr>
          <w:rFonts w:ascii="楷体" w:eastAsia="楷体" w:hAnsi="楷体"/>
        </w:rPr>
        <w:t>是先把插头接入电源，再用数据线连接到手机，还是先把数据线连接到手机，再把插头接入电源，答案是前者。有时你插拔开关看到的闪亮火花，大多就是超出正常工作电压的瞬间过电压——浪涌。将充电器接入手机再插电源，可以视作直接把手机接在电源上，</w:t>
      </w:r>
      <w:r w:rsidRPr="00393787">
        <w:rPr>
          <w:rFonts w:ascii="楷体" w:eastAsia="楷体" w:hAnsi="楷体" w:hint="eastAsia"/>
          <w:u w:val="single"/>
        </w:rPr>
        <w:t xml:space="preserve">    </w:t>
      </w:r>
      <w:r w:rsidRPr="00393787" w:rsidR="003C2C6A">
        <w:rPr>
          <w:rFonts w:ascii="楷体" w:eastAsia="楷体" w:hAnsi="楷体"/>
          <w:u w:val="single"/>
        </w:rPr>
        <w:t>①</w:t>
      </w:r>
      <w:r w:rsidRPr="00393787">
        <w:rPr>
          <w:rFonts w:ascii="楷体" w:eastAsia="楷体" w:hAnsi="楷体" w:hint="eastAsia"/>
          <w:u w:val="single"/>
        </w:rPr>
        <w:t xml:space="preserve">     </w:t>
      </w:r>
      <w:r w:rsidRPr="00393787" w:rsidR="003C2C6A">
        <w:rPr>
          <w:rFonts w:ascii="楷体" w:eastAsia="楷体" w:hAnsi="楷体"/>
        </w:rPr>
        <w:t>；而反过来，先插充电器再连手机，它已经是接通状态了，输出已经稳定，从而不太会出现浪涌电压。充完电在拔下充电器的那一刻，也会产生反向瞬时电流，加速电池的老化，据此你就可以科学判断充电结束先拔手机还是先拔插头。</w:t>
      </w:r>
    </w:p>
    <w:p w:rsidR="00393787" w:rsidRPr="00393787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393787" w:rsidR="003C2C6A">
        <w:rPr>
          <w:rFonts w:ascii="楷体" w:eastAsia="楷体" w:hAnsi="楷体"/>
        </w:rPr>
        <w:t>有人认为不配套的充电器会导致电池短路，影响使用寿命。实际上，充电器内部一般都会带有智能芯片，它能识别手机所需的电流电压从而进行调整，比如说，你购买的是快充头，但</w:t>
      </w:r>
      <w:r w:rsidRPr="00393787" w:rsidR="003C2C6A">
        <w:rPr>
          <w:rFonts w:ascii="楷体" w:eastAsia="楷体" w:hAnsi="楷体"/>
          <w:u w:val="single"/>
        </w:rPr>
        <w:t>②</w:t>
      </w:r>
      <w:r w:rsidRPr="00393787">
        <w:rPr>
          <w:rFonts w:ascii="楷体" w:eastAsia="楷体" w:hAnsi="楷体" w:hint="eastAsia"/>
          <w:u w:val="single"/>
        </w:rPr>
        <w:t xml:space="preserve">          </w:t>
      </w:r>
      <w:r w:rsidRPr="00393787" w:rsidR="003C2C6A">
        <w:rPr>
          <w:rFonts w:ascii="楷体" w:eastAsia="楷体" w:hAnsi="楷体"/>
        </w:rPr>
        <w:t>，快充头就会自动调整为适合手机的输入电量。有人抱怨快充头不起作用，实际上就是这个原理。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21.请在文中画横线处补写恰当的语句，使整段文字语意完整连贯，内容贴切，逻辑严密，每处不超过10个字。（4分）</w:t>
        <w:cr/>
        <w:t>22.材料说“据此你就可以科学判断充电结束先拔手机还是先拔插头”。请结合材料，使用因果关系的复句推断充电结束后的正确做法。（3分）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黑体" w:eastAsia="黑体" w:hAnsi="黑体"/>
        </w:rPr>
        <w:t>四、作文</w:t>
        <w:cr/>
      </w:r>
      <w:r w:rsidRPr="00393787" w:rsidR="003C2C6A">
        <w:rPr>
          <w:rFonts w:ascii="宋体" w:eastAsia="宋体" w:hAnsi="宋体"/>
        </w:rPr>
        <w:t>23.阅读下面的材料，根据要求写作。（60分）</w:t>
      </w:r>
    </w:p>
    <w:p w:rsidR="00393787" w:rsidRPr="00393787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393787" w:rsidR="003C2C6A">
        <w:rPr>
          <w:rFonts w:ascii="楷体" w:eastAsia="楷体" w:hAnsi="楷体"/>
        </w:rPr>
        <w:t>疼痛感，简称为痛感，由疾病、创伤等引起，会传导至中枢神经，使人产生难受的感觉。疼痛感是人体发出的预警，没有它，我们被烫伤、刺伤或者出现某些疾病，都会浑然不觉，那是很可怕的。其实，无论是青春成长、艺术创作，还是社会发展、时代进步，都会有而且也需要有类似的“疼痛感”。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请以“疼痛感”为话题，写一篇文章。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要求：选准角度，确定立意，明确文体，自拟标题；不要套作，不得抄袭；不得泄露个人信息；不少于800字。</w:t>
      </w:r>
    </w:p>
    <w:p w:rsidR="00393787" w:rsidP="00393787">
      <w:pPr>
        <w:adjustRightInd w:val="0"/>
        <w:snapToGrid w:val="0"/>
        <w:spacing w:line="288" w:lineRule="auto"/>
        <w:jc w:val="center"/>
        <w:rPr>
          <w:rFonts w:ascii="黑体" w:eastAsia="黑体" w:hAnsi="黑体" w:hint="eastAsia"/>
          <w:sz w:val="32"/>
        </w:rPr>
      </w:pPr>
    </w:p>
    <w:p w:rsidR="00393787" w:rsidP="00393787">
      <w:pPr>
        <w:adjustRightInd w:val="0"/>
        <w:snapToGrid w:val="0"/>
        <w:spacing w:line="288" w:lineRule="auto"/>
        <w:jc w:val="center"/>
        <w:rPr>
          <w:rFonts w:ascii="黑体" w:eastAsia="黑体" w:hAnsi="黑体" w:hint="eastAsia"/>
          <w:sz w:val="32"/>
        </w:rPr>
      </w:pPr>
    </w:p>
    <w:p w:rsidR="00393787" w:rsidRPr="00393787" w:rsidP="00393787">
      <w:pPr>
        <w:adjustRightInd w:val="0"/>
        <w:snapToGrid w:val="0"/>
        <w:spacing w:line="288" w:lineRule="auto"/>
        <w:jc w:val="center"/>
        <w:rPr>
          <w:rFonts w:ascii="黑体" w:eastAsia="黑体" w:hAnsi="黑体" w:hint="eastAsia"/>
          <w:sz w:val="32"/>
        </w:rPr>
      </w:pPr>
      <w:r w:rsidRPr="00393787" w:rsidR="003C2C6A">
        <w:rPr>
          <w:rFonts w:ascii="黑体" w:eastAsia="黑体" w:hAnsi="黑体"/>
          <w:sz w:val="32"/>
        </w:rPr>
        <w:t>宜荆荆五月高考适应性测试</w:t>
      </w:r>
    </w:p>
    <w:p w:rsidR="00393787" w:rsidRPr="00393787" w:rsidP="00393787">
      <w:pPr>
        <w:adjustRightInd w:val="0"/>
        <w:snapToGrid w:val="0"/>
        <w:spacing w:line="288" w:lineRule="auto"/>
        <w:jc w:val="center"/>
        <w:rPr>
          <w:rFonts w:ascii="黑体" w:eastAsia="黑体" w:hAnsi="黑体" w:hint="eastAsia"/>
          <w:sz w:val="32"/>
        </w:rPr>
      </w:pPr>
      <w:r w:rsidRPr="00393787" w:rsidR="003C2C6A">
        <w:rPr>
          <w:rFonts w:ascii="黑体" w:eastAsia="黑体" w:hAnsi="黑体"/>
          <w:sz w:val="32"/>
        </w:rPr>
        <w:t>语文试题参考答案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1.D（D.“以地球为中心的核心理论”错，浑天说的核心理论是“球中套球”，文章最后说浑天说“有地心说的味道”，不能表述为浑天说“以地球为中心的核心理论”；另外，浑天说占优势是因为“它同天象观测较为一致”。故选D。）</w:t>
        <w:cr/>
        <w:t>2.B（A.“又有本质不同”错，由“古埃及人设想宇宙像一个箱子，稍凹的箱底是大地，箱盖是天”“古巴比伦人认为天像个圆罩，地是个圆形平面”“在中国古代各种宇宙理论中，盖天说最早始于周代，主张＊天圆如张盖，地方如棋局”可知，“古埃及、古巴比伦对宇宙的认识与中国古代对宇宙的认识”没有本质的不同。C.“可见当时的数学运算已经非常发达”错，夸大其词。原文是“《周髀算经》说天穹与大地的中央都比四周高六万里，天与地相距八万里，可见天的曲率与地的曲率相同..这在‘圆则俱圆’的道路上迈出了可喜的一步”。可见，“当时的数学运算已经非常发达”的说法夸大其词，且“八万里”的数据不是数学运算的结果。D.“把天比作鸡子”错，根据“浑天如鸡子，天体圆如弹丸，地如鸡中黄，孤居于内，天大而地小；天表里有水，天之包地，犹壳之裹黄。天地各乘气而立，载水而浮”可知，浑天如鸡子”中的“浑天”是包含着天和地的一个系统，不是单指“天”。故选B。）</w:t>
        <w:cr/>
        <w:t>3.C（C.“可直接印证＊圆则俱圆’的原则”错，“圆则俱圆”的原则指的是盖天说中对天地认识的一个进步，即天如果是圆的，那么地也是圆的，这种认识体现了宇宙的和谐。而华蘅芳的诗句虽然提到“识地圆”即知道地是圆的，但它不能直接印证体现宇宙和谐的“圆则俱圆”的原则。故选C。）</w:t>
        <w:cr/>
        <w:t>4.C（C.“盖天说认为大地由直变曲”错，“由直变曲”是新旧盖天说主观认识的一个变化，不是盖天说认为大地客观的变化；“浑天说认为地球浮在水上”并不是相对于盖天说的一个进步。故选C。）</w:t>
        <w:cr/>
        <w:t>5.①既然大地是球形，那么水面一定是球形，但是浑天说认为大地是球形，水面却是平的，因此说法不能成立。②既然水火是不相融的，要么火被水浇灭或水被火烧干。但是浑天说认为作为大火球的太阳反复穿水而过。因此说法不能成立。（一点3分）</w:t>
        <w:cr/>
        <w:t>6.C（C.“这也是《红楼梦》没有写完的原因”错误。根据原文“《红楼梦》写不完，其实是真的写不下去了，‘云路’和‘本路越走越合不到一起”，可知作者认为《红楼梦》没有写完的原因是“云路”和“本路”越走越合不到一起而写不下去。故选C。）</w:t>
        <w:cr/>
        <w:t>7.B（B.“否定作家走‘云路’”错误。文中说“云路”上取的经不是真经，必须走“本路”，获得活着的意义，体现了作者只是了肯定走“本路”，认为走“本路”才获得活着的意义，并没有否定作家走“云路”。故选B。）</w:t>
        <w:cr/>
        <w:t>8.①作者首先从北京雨燕和孙悟空引出自己心中两种作家形象的代表“雨燕”和“行者”；②然后以李白和杜甫为例，说明了这两种作家形象的不同特质；③最后又联想到曹雪芹和苏轼，说明两种作家形象的的对立统一。</w:t>
        <w:cr/>
        <w:t>（一点1分，两点3分，三点5分）</w:t>
        <w:cr/>
        <w:t>9.①“行者”苏轼：“行者”脚踏实地，体察人间疾苦，在艰难苦累中唱出生命之歌。苏轼像行者那样用双脚一步步走过人世的苦难。他的后半生几乎是在流放中度过的，“问汝平生功业，黄州惠州儋州”是其一生的写照。</w:t>
        <w:cr/>
        <w:t>②“雨燕”苏轼：“雨燕”仰望天空，追求更自由更高远的创作理想与人生状态。苏轼在苦难中追求心灵的超脱旷达。面对苦难，苏轼如“雨燕”般抗拒着大地的引力，不肯拘禁在此，追求心灵的超脱旷达，发出“物与我皆无尽也”的慨叹。</w:t>
        <w:cr/>
        <w:t>（一点3分，需阐明“行者”“雨燕”的定义，并进行分析，言之成理即可）</w:t>
        <w:cr/>
        <w:t>10.CEG（句意：众人没有主见，以君王的意志为主见。假如在上的君王不这样做，在下的臣民怎么会使用它们？“也”为句末语气助词，其后C处断开；“以人主为心”是“以为”的固定结构，其后E处断开：“苟上不为”是主谓结构，且“上”与“下恶用之”的“下”对举，分别作主语，G处断开。故选CEG。）</w:t>
        <w:cr/>
        <w:t>11.C（A.正确。句意：所以人民对于圣王终身都不会感到厌恶。/连荒废的池苑和古老的大树，都厌恶再提起那场可恶的战争。B.正确。干某项事业：属官。句意：使他们各自从事所专长的技艺。/就派遣属官。C.错误。使动用法，使..矮小；意动用法，以..为草管。句意：他使宫室矮小。/以人命为草管。D.正确。故选C。）</w:t>
        <w:cr/>
        <w:t>12.D（D.“这可看出他宁愿身处穷困，也不丢失道义”错误，禽滑厘选择粟米主要是基于实用的目的。故选D。）</w:t>
        <w:cr/>
        <w:t>13.（1）古代的圣王，因为大河宽谷不能通过，于是制造了船只，但足以用来渡河就够了。（2）碰上荒年，有人想送给你隋侯宝珠，说不能卖出，要珍惜它并只能把它用作装饰。</w:t>
        <w:cr/>
        <w:t>（“为”，因为；“济”，渡河；“舟楫”，船只。“凶年”，荒年；“予”，送给；“以为”，把···用作。）</w:t>
        <w:cr/>
        <w:t>14.①材料一是为了证明古代的圣王重视节用制度的落实；②材料二是为了阐明做事应先注重本质，再追求文饰。</w:t>
        <w:cr/>
        <w:t>（一点1分，两点3分。①由原文“诸加费，不加于民利者，圣王弗为”可知，材料一是为了证明古代的圣王重视节用制度的落实；②由原文“为可长，行可久，先质而后文，此圣人之务”可知，材料二是为了阐明做事应先注重本质，再追求文饰。）</w:t>
        <w:cr/>
        <w:t>15.C（C.“将原本就欢乐的心情推向高潮”错误。从第十句中“离颜”可知，诗人是有离别时的惆怅表情的。故选C。）</w:t>
        <w:cr/>
        <w:t>16.①内容：本诗问的是李凝去宋城之后何时再回单父：《梦游天姥吟留别》是问自己与诸君离别何时再见。②情感：本诗表达了李白对李凝的不舍之情，也体现出对亲情的重视：《梦游天姥吟留别》中诗人用自己打算远离尘嚣到名山求仙学道来回答问题，暗示了与诸君难以再会的结果，流露出他对现实的不满和洒脱不羁的情怀。（第一点2分，第二点4分）</w:t>
        <w:cr/>
        <w:t>17.（1）金风玉露一相逢便胜却人间无数（2）载舟覆舟所宜深慎</w:t>
        <w:cr/>
        <w:cr/>
        <w:t>（3）参历井仰胁息以手抚膺坐长叹\月出于东山之上徘徊于斗牛之间\星分翼轸地接衡庐\人生不相见动如参与商</w:t>
        <w:cr/>
        <w:t>18.（1）言过其实（2）中规中矩</w:t>
        <w:cr/>
        <w:t>19.D（文中加点处的引号表示强调。A.表示特殊含义。B.表示特定称谓。C.表示特殊含义。D.表示强调。故选D。）</w:t>
        <w:cr/>
        <w:t>20.②人工智能不仅能够回答“客观题”；⑥但不少答案“驴唇不对马嘴”；⑦或者充满了“正确的废话”。（一点2分，仅找出病句但未修改或修改错误不给分）</w:t>
        <w:cr/>
        <w:t>21.①可能输出（出现）浪涌电压；②手机不支持快充（一点2分）</w:t>
        <w:cr/>
        <w:t>22.［答案示例］1：因为充完电先拔掉充电器时会产生反向瞬时电流，加速电池老化，所以要先拔掉手机。</w:t>
        <w:cr/>
        <w:t>［答案示例］2：因为充完电先拔手机时输出电压稳定，不会导致电池老化，所以要先拔掉手机。</w:t>
        <w:cr/>
        <w:t>（原因2分，结果1分）</w:t>
        <w:cr/>
        <w:t>23.审题指导：</w:t>
        <w:cr/>
        <w:t>本题是一道话题作文题。</w:t>
      </w:r>
    </w:p>
    <w:p w:rsid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这则材料分两层：第一层从医学的角度阐释了疼痛感的特点和意义，疼痛感是人体发出的预警，让我们关注身体健康，其中的关键词是“疼痛感”“非常重要”“警报”“非常可怕”等，从生活常识层面告诉我们，疼痛感虽然在现实生活中不招人喜欢，但却能警示人们关注身体健康，及时治疗疾病等，对人意义重大。第二层“无论是青春成长、艺术创作，还是社会发展、时代进步，都会有而且也需要有类似的‘疼痛感’”，告诉我们“疼痛感”对个人和社会都有重要意义。这引导我们深入思考，挖掘“疼痛感”的深层意义。运用拓展思维想象，社会生活中哪些东西会带给人疼痛感呢？大家可能会联想到困难、挫折、危险、灾难等等，那么，无论是个人还是国家、社会，应如何应对“疼痛”呢？联系当下，一些青年人动不动就选择“躺平”，惧怕走出舒适圈，如此下去，怎么拥抱希望？此题意在引导我们思考“疼痛的价值”。“疼痛感”对于人的身体有保护作用，我们不应排斥“疼痛感”。对于作品来说，能让观众恢复“疼痛感”，就会引起人们的警醒，反过来会找出导致我们“疼痛”的根源，并加以“疗治”，这样社会就会不断完善。因此“疼痛感”对于个人和社会都有重大意义，带给我们希望。</w:t>
        <w:cr/>
        <w:t>写作时应以“疼痛感”为话题，可以按照如下思考展开。“疼痛感”的丧失值得警惕，因为它本身就具有“警报”作用，我们不能被“麻木感”囚禁。“疼痛感”的丧失也许是我们中的一些人陷入了某些的陷阱，只顾虚无的“快乐”，忽略了本身就无处不在的“疼痛”。于个人、社会、家国，我们都需要一定的“疼痛感”，不断从好的作品中汲取“希望”，疼而后知，居安思危，忧劳兴国，逸豫亡身。</w:t>
        <w:cr/>
        <w:t>参考立意：</w:t>
      </w:r>
    </w:p>
    <w:p w:rsidR="00393787" w:rsidP="00393787">
      <w:pPr>
        <w:adjustRightInd w:val="0"/>
        <w:snapToGrid w:val="0"/>
        <w:spacing w:line="288" w:lineRule="auto"/>
        <w:rPr>
          <w:rFonts w:ascii="宋体" w:eastAsia="宋体" w:hAnsi="宋体" w:hint="eastAsia"/>
        </w:rPr>
      </w:pPr>
      <w:r w:rsidRPr="00393787" w:rsidR="003C2C6A">
        <w:rPr>
          <w:rFonts w:ascii="宋体" w:eastAsia="宋体" w:hAnsi="宋体"/>
        </w:rPr>
        <w:t>1.没了“疼痛”，也就没了疗救的“希望”。</w:t>
        <w:cr/>
        <w:t>2.比疼痛更可怕的是麻木。</w:t>
        <w:cr/>
        <w:t>3.“疼痛”莫失，奋力前行。</w:t>
        <w:cr/>
        <w:cr/>
      </w:r>
      <w:r>
        <w:rPr>
          <w:rFonts w:ascii="宋体" w:eastAsia="宋体" w:hAnsi="宋体" w:hint="eastAsia"/>
        </w:rPr>
        <w:t>[</w:t>
      </w:r>
      <w:r w:rsidRPr="00393787" w:rsidR="003C2C6A">
        <w:rPr>
          <w:rFonts w:ascii="宋体" w:eastAsia="宋体" w:hAnsi="宋体"/>
        </w:rPr>
        <w:t>参考译文</w:t>
      </w:r>
      <w:r>
        <w:rPr>
          <w:rFonts w:ascii="宋体" w:eastAsia="宋体" w:hAnsi="宋体" w:hint="eastAsia"/>
        </w:rPr>
        <w:t>]</w:t>
      </w:r>
    </w:p>
    <w:p w:rsidR="00393787" w:rsidRPr="00393787" w:rsidP="00393787">
      <w:pPr>
        <w:adjustRightInd w:val="0"/>
        <w:snapToGrid w:val="0"/>
        <w:spacing w:line="288" w:lineRule="auto"/>
        <w:ind w:firstLine="480" w:firstLineChars="200"/>
        <w:rPr>
          <w:rFonts w:ascii="黑体" w:eastAsia="黑体" w:hAnsi="黑体" w:hint="eastAsia"/>
        </w:rPr>
      </w:pPr>
      <w:r w:rsidRPr="00393787" w:rsidR="003C2C6A">
        <w:rPr>
          <w:rFonts w:ascii="黑体" w:eastAsia="黑体" w:hAnsi="黑体"/>
        </w:rPr>
        <w:t>材料一：</w:t>
      </w:r>
    </w:p>
    <w:p w:rsidR="00393787" w:rsidRPr="00393787" w:rsidP="00393787">
      <w:pPr>
        <w:adjustRightInd w:val="0"/>
        <w:snapToGrid w:val="0"/>
        <w:spacing w:line="288" w:lineRule="auto"/>
        <w:ind w:firstLine="480" w:firstLineChars="200"/>
        <w:rPr>
          <w:rFonts w:ascii="楷体" w:eastAsia="楷体" w:hAnsi="楷体" w:hint="eastAsia"/>
        </w:rPr>
      </w:pPr>
      <w:r w:rsidRPr="00393787" w:rsidR="003C2C6A">
        <w:rPr>
          <w:rFonts w:ascii="楷体" w:eastAsia="楷体" w:hAnsi="楷体"/>
        </w:rPr>
        <w:t>墨子说：古代的明王圣人之所以能做天下的帝王、做诸侯的首领，是因为他们忠实地爱护人民，丰厚地为人民谋利，忠信有加，而且使人民看到利之所在，所以人民对于圣王终身都不会感到厌恶，至死都不会感到厌倦。古代的明王圣人，他们之所以能做天下的帝王、做诸侯的首领，原因就在于此。因此古代的圣王制定出节约用度法规说：“天下各行各业的工匠，制造轮车的、制作皮件的、烧制陶器的、冶炼五金的、当木匠的，使他们各自从事所专长的技艺。”还说：“凡事只要足够供给民用就适可而止。”各种增费用，对民生不能带来好处的事，圣王就不做。古时候圣王制定出缝制衣服的法规，说：“冬天穿深颜色的衣服，取其轻暖，夏天穿葛布做的衣裳，取其轻爽，就够了。”各种徒增费用，对民生不能带来益处的事，圣王不做。古时候圣人因为有凶猛的禽兽伤害人民，于是教导人民带着武器走路，平日带着剑，用剑刺击就能刺入野兽的躯体，挥剑斫击必能斩断野兽的躯体，挥剑格挡野兽也不会折断，这就是剑的实际用处。车子用来载驮重物到达远方，乘坐在车上很安稳，拉车很便利，安稳就不伤人，便利就可以迅速到达，这是车子的实际用处。古代的圣王，因为大河宽谷不能通过，于是制造了船只，但足以用来渡河就够了。即使是上司三公诸侯来了，船桨不用更换，摆渡的船工也不用打扮，这就是船的实际用处。</w:t>
      </w:r>
    </w:p>
    <w:p w:rsidR="00393787" w:rsidRPr="00393787" w:rsidP="00393787">
      <w:pPr>
        <w:adjustRightInd w:val="0"/>
        <w:snapToGrid w:val="0"/>
        <w:spacing w:line="288" w:lineRule="auto"/>
        <w:ind w:firstLine="480" w:firstLineChars="200"/>
        <w:rPr>
          <w:rFonts w:ascii="黑体" w:eastAsia="黑体" w:hAnsi="黑体" w:hint="eastAsia"/>
        </w:rPr>
      </w:pPr>
      <w:r w:rsidRPr="00393787" w:rsidR="003C2C6A">
        <w:rPr>
          <w:rFonts w:ascii="黑体" w:eastAsia="黑体" w:hAnsi="黑体"/>
        </w:rPr>
        <w:t>材料二：</w:t>
      </w:r>
    </w:p>
    <w:p w:rsidR="008812D9" w:rsidRPr="00393787" w:rsidP="00393787">
      <w:pPr>
        <w:adjustRightInd w:val="0"/>
        <w:snapToGrid w:val="0"/>
        <w:spacing w:line="288" w:lineRule="auto"/>
        <w:ind w:firstLine="480" w:firstLineChars="200"/>
        <w:rPr>
          <w:rFonts w:ascii="宋体" w:eastAsia="宋体" w:hAnsi="宋体"/>
        </w:rPr>
      </w:pPr>
      <w:r w:rsidRPr="00393787" w:rsidR="003C2C6A">
        <w:rPr>
          <w:rFonts w:ascii="楷体" w:eastAsia="楷体" w:hAnsi="楷体"/>
        </w:rPr>
        <w:t>禽滑厘问墨子道：“锦绣纻，究竟有什么用？”墨子说：“唉！这些不是我们急用的物品。古时候有不讲文饰的人，就懂得这个道理，夏禹就是一个。他使宫室矮小，节省饮食，堂前土台阶只有三级，衣裳只用细布，在那个时候，绘图绣花的礼服没有用处，而力求衣服的完整结实。殷商的盘庚，光大他先王的事业，就改都迁到殷地，不修葺茅草屋顶，不砍削材木房橡，以此改变天下人的看法。在那时，彩绣的丝绸又有什么用呢？众人没有主见，以君王的意志为主见。假如在上的君王不这样做，在下的臣民怎么会使用它们？夏禹、盘庚两代君王先以自身给天下人做表率，因此在那时教化兴隆，美名传到今天。再说那锦绣是昏君制造的，本来都从齐国兴起。齐景公喜好奢侈而忘记节俭，幸亏有晏子常以节俭来规劝他，但仍然几乎制止不了。奢侈哪能有尽头呢？碰上荒年，有人想送给你隋侯宝珠，说不能卖出，要珍惜它并只能把它用作装饰。又有人要给你一钟粟，但得了宝珠就不能得粟，得了粟就不能得宝珠，你将选择什么呢？”禽滑厘说：“我选择粟，可以解救穷困。”墨子说：“本来就是如此，那有什么必要去追求奢侈呢？看重无用的东西，喜爱淫巧的事物，这决不是圣人的急务。饮食必须平常能吃饱，然后才求精美；衣服必须平常能暖身，然后才求华丽；居处必须平常能安处，然后才求欢乐。做事要考虑长久，应先注重本质，然后才是文饰，这是圣人所追求的。”禽滑厘说：“好。”</w:t>
        <w:cr/>
      </w:r>
      <w:r w:rsidRPr="00393787" w:rsidR="003C2C6A">
        <w:rPr>
          <w:rFonts w:ascii="宋体" w:eastAsia="宋体" w:hAnsi="宋体"/>
        </w:rPr>
        <w:cr/>
      </w:r>
    </w:p>
    <w:sectPr w:rsidSect="00393787">
      <w:headerReference w:type="default" r:id="rId5"/>
      <w:footerReference w:type="default" r:id="rId6"/>
      <w:pgSz w:w="11900" w:h="16840"/>
      <w:pgMar w:top="1440" w:right="1080" w:bottom="1440" w:left="108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微软雅黑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1"/>
    <w:family w:val="roman"/>
    <w:notTrueType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proofState w:grammar="clean"/>
  <w:doNotTrackMove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en-US" w:val="$([{£¥·‘“〈《「『【〔〖〝﹙﹛﹝＄（．［｛￡￥"/>
  <w:noLineBreaksBefore w:lang="en-US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C6A"/>
    <w:rsid w:val="0023128F"/>
    <w:rsid w:val="002D3BAC"/>
    <w:rsid w:val="00393787"/>
    <w:rsid w:val="003C2C6A"/>
    <w:rsid w:val="004151FC"/>
    <w:rsid w:val="004B6815"/>
    <w:rsid w:val="004F0019"/>
    <w:rsid w:val="006025BF"/>
    <w:rsid w:val="006B5AF8"/>
    <w:rsid w:val="00822853"/>
    <w:rsid w:val="00823370"/>
    <w:rsid w:val="008812D9"/>
    <w:rsid w:val="009811CF"/>
    <w:rsid w:val="00C02FC6"/>
    <w:rsid w:val="00CB2A81"/>
    <w:rsid w:val="00ED470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4"/>
      <w:szCs w:val="24"/>
      <w:lang w:val="en-US" w:eastAsia="zh-CN" w:bidi="ar-S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字符"/>
    <w:rPr>
      <w:sz w:val="18"/>
      <w:szCs w:val="18"/>
    </w:rPr>
  </w:style>
  <w:style w:type="paragraph" w:styleId="Footer">
    <w:name w:val="footer"/>
    <w:basedOn w:val="Normal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字符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2116</Words>
  <Characters>12066</Characters>
  <Application>Microsoft Office Word</Application>
  <DocSecurity>0</DocSecurity>
  <Lines>100</Lines>
  <Paragraphs>28</Paragraphs>
  <ScaleCrop>false</ScaleCrop>
  <Company/>
  <LinksUpToDate>false</LinksUpToDate>
  <CharactersWithSpaces>14154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月明星稀</cp:lastModifiedBy>
  <cp:revision>7</cp:revision>
  <dcterms:created xsi:type="dcterms:W3CDTF">2018-05-29T01:48:00Z</dcterms:created>
  <dcterms:modified xsi:type="dcterms:W3CDTF">2024-05-09T11:09:00Z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